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7EC" w:rsidRDefault="006937EC" w:rsidP="00A30BDA">
      <w:pPr>
        <w:autoSpaceDE w:val="0"/>
        <w:autoSpaceDN w:val="0"/>
        <w:adjustRightInd w:val="0"/>
        <w:spacing w:after="0" w:line="240" w:lineRule="auto"/>
        <w:jc w:val="center"/>
        <w:rPr>
          <w:rFonts w:ascii="Times New Roman" w:hAnsi="Times New Roman" w:cs="Times New Roman"/>
          <w:b/>
          <w:sz w:val="24"/>
          <w:szCs w:val="20"/>
          <w:lang w:val="en-GB"/>
        </w:rPr>
      </w:pPr>
      <w:bookmarkStart w:id="0" w:name="_Toc371332652"/>
      <w:bookmarkStart w:id="1" w:name="_GoBack"/>
      <w:bookmarkEnd w:id="1"/>
      <w:r>
        <w:rPr>
          <w:rFonts w:ascii="Times New Roman" w:hAnsi="Times New Roman" w:cs="Times New Roman"/>
          <w:b/>
          <w:sz w:val="24"/>
          <w:szCs w:val="20"/>
          <w:lang w:val="en-GB"/>
        </w:rPr>
        <w:t xml:space="preserve">The </w:t>
      </w:r>
      <w:r w:rsidR="0043208D" w:rsidRPr="006937EC">
        <w:rPr>
          <w:rFonts w:ascii="Times New Roman" w:hAnsi="Times New Roman" w:cs="Times New Roman"/>
          <w:b/>
          <w:sz w:val="24"/>
          <w:szCs w:val="20"/>
          <w:lang w:val="en-GB"/>
        </w:rPr>
        <w:t>Analysis of Informal Reasoning Fallacy and Critical Thinking</w:t>
      </w:r>
    </w:p>
    <w:p w:rsidR="0043208D" w:rsidRPr="006937EC" w:rsidRDefault="0043208D" w:rsidP="00A30BDA">
      <w:pPr>
        <w:autoSpaceDE w:val="0"/>
        <w:autoSpaceDN w:val="0"/>
        <w:adjustRightInd w:val="0"/>
        <w:spacing w:after="0" w:line="240" w:lineRule="auto"/>
        <w:jc w:val="center"/>
        <w:rPr>
          <w:rFonts w:ascii="Times New Roman" w:hAnsi="Times New Roman" w:cs="Times New Roman"/>
          <w:b/>
          <w:sz w:val="24"/>
          <w:szCs w:val="20"/>
          <w:lang w:val="en-GB"/>
        </w:rPr>
      </w:pPr>
      <w:r w:rsidRPr="006937EC">
        <w:rPr>
          <w:rFonts w:ascii="Times New Roman" w:hAnsi="Times New Roman" w:cs="Times New Roman"/>
          <w:b/>
          <w:sz w:val="24"/>
          <w:szCs w:val="20"/>
          <w:lang w:val="en-GB"/>
        </w:rPr>
        <w:t xml:space="preserve"> Disposition among Malaysian Undergraduates</w:t>
      </w:r>
    </w:p>
    <w:p w:rsidR="00C32C44" w:rsidRPr="00D86792" w:rsidRDefault="00C32C44" w:rsidP="00A30BDA">
      <w:pPr>
        <w:autoSpaceDE w:val="0"/>
        <w:autoSpaceDN w:val="0"/>
        <w:adjustRightInd w:val="0"/>
        <w:spacing w:after="0" w:line="240" w:lineRule="auto"/>
        <w:jc w:val="center"/>
        <w:rPr>
          <w:rFonts w:ascii="Times New Roman" w:hAnsi="Times New Roman" w:cs="Times New Roman"/>
          <w:b/>
          <w:sz w:val="20"/>
          <w:szCs w:val="20"/>
          <w:lang w:val="en-GB"/>
        </w:rPr>
      </w:pPr>
    </w:p>
    <w:p w:rsidR="00125CB5" w:rsidRPr="00125CB5" w:rsidRDefault="00125CB5" w:rsidP="00125CB5">
      <w:pPr>
        <w:pStyle w:val="6AbstractKeywords"/>
        <w:spacing w:after="40"/>
        <w:jc w:val="center"/>
        <w:rPr>
          <w:sz w:val="22"/>
          <w:szCs w:val="22"/>
        </w:rPr>
      </w:pPr>
      <w:proofErr w:type="spellStart"/>
      <w:r w:rsidRPr="00125CB5">
        <w:rPr>
          <w:sz w:val="22"/>
          <w:szCs w:val="22"/>
        </w:rPr>
        <w:t>Shamala</w:t>
      </w:r>
      <w:proofErr w:type="spellEnd"/>
      <w:r w:rsidRPr="00125CB5">
        <w:rPr>
          <w:sz w:val="22"/>
          <w:szCs w:val="22"/>
        </w:rPr>
        <w:t xml:space="preserve"> </w:t>
      </w:r>
      <w:proofErr w:type="spellStart"/>
      <w:r w:rsidRPr="00125CB5">
        <w:rPr>
          <w:sz w:val="22"/>
          <w:szCs w:val="22"/>
        </w:rPr>
        <w:t>Ramasamy</w:t>
      </w:r>
      <w:proofErr w:type="spellEnd"/>
    </w:p>
    <w:p w:rsidR="00125CB5" w:rsidRPr="00125CB5" w:rsidRDefault="00125CB5" w:rsidP="00125CB5">
      <w:pPr>
        <w:pStyle w:val="6AbstractKeywords"/>
        <w:spacing w:after="40"/>
        <w:jc w:val="center"/>
        <w:rPr>
          <w:i/>
          <w:sz w:val="22"/>
          <w:szCs w:val="22"/>
        </w:rPr>
      </w:pPr>
      <w:r w:rsidRPr="00125CB5">
        <w:rPr>
          <w:i/>
          <w:sz w:val="22"/>
          <w:szCs w:val="22"/>
        </w:rPr>
        <w:t>UCSI University</w:t>
      </w:r>
    </w:p>
    <w:p w:rsidR="00125CB5" w:rsidRPr="00125CB5" w:rsidRDefault="00125CB5" w:rsidP="00125CB5">
      <w:pPr>
        <w:pStyle w:val="6AbstractKeywords"/>
        <w:spacing w:after="40"/>
        <w:jc w:val="center"/>
        <w:rPr>
          <w:i/>
          <w:sz w:val="22"/>
          <w:szCs w:val="22"/>
        </w:rPr>
      </w:pPr>
    </w:p>
    <w:p w:rsidR="00125CB5" w:rsidRPr="00125CB5" w:rsidRDefault="00125CB5" w:rsidP="00125CB5">
      <w:pPr>
        <w:pStyle w:val="6AbstractKeywords"/>
        <w:spacing w:after="40"/>
        <w:jc w:val="center"/>
        <w:rPr>
          <w:sz w:val="22"/>
          <w:szCs w:val="22"/>
        </w:rPr>
      </w:pPr>
      <w:r w:rsidRPr="00125CB5">
        <w:rPr>
          <w:sz w:val="22"/>
          <w:szCs w:val="22"/>
        </w:rPr>
        <w:t>Fung Han-Ping</w:t>
      </w:r>
    </w:p>
    <w:p w:rsidR="00125CB5" w:rsidRPr="00125CB5" w:rsidRDefault="00125CB5" w:rsidP="00125CB5">
      <w:pPr>
        <w:pStyle w:val="6AbstractKeywords"/>
        <w:spacing w:after="40"/>
        <w:jc w:val="center"/>
        <w:rPr>
          <w:i/>
          <w:sz w:val="22"/>
          <w:szCs w:val="22"/>
        </w:rPr>
      </w:pPr>
      <w:r w:rsidRPr="00125CB5">
        <w:rPr>
          <w:i/>
          <w:sz w:val="22"/>
          <w:szCs w:val="22"/>
        </w:rPr>
        <w:t>Hewlett-Packard Malaysia</w:t>
      </w:r>
    </w:p>
    <w:p w:rsidR="005E407E" w:rsidRDefault="005E407E" w:rsidP="002376B2">
      <w:pPr>
        <w:spacing w:after="0" w:line="240" w:lineRule="auto"/>
        <w:jc w:val="center"/>
        <w:rPr>
          <w:rFonts w:ascii="Times New Roman" w:hAnsi="Times New Roman" w:cs="Times New Roman"/>
          <w:b/>
          <w:sz w:val="20"/>
          <w:szCs w:val="20"/>
        </w:rPr>
      </w:pPr>
    </w:p>
    <w:p w:rsidR="002376B2" w:rsidRPr="002376B2" w:rsidRDefault="002376B2" w:rsidP="002376B2">
      <w:pPr>
        <w:spacing w:after="0" w:line="240" w:lineRule="auto"/>
        <w:jc w:val="center"/>
        <w:rPr>
          <w:rFonts w:ascii="Times New Roman" w:hAnsi="Times New Roman" w:cs="Times New Roman"/>
          <w:b/>
          <w:sz w:val="20"/>
          <w:szCs w:val="20"/>
        </w:rPr>
      </w:pPr>
      <w:r w:rsidRPr="002376B2">
        <w:rPr>
          <w:rFonts w:ascii="Times New Roman" w:hAnsi="Times New Roman" w:cs="Times New Roman"/>
          <w:b/>
          <w:sz w:val="20"/>
          <w:szCs w:val="20"/>
        </w:rPr>
        <w:t>Abstract</w:t>
      </w:r>
    </w:p>
    <w:p w:rsidR="000371AF" w:rsidRPr="00D86792" w:rsidRDefault="000371AF" w:rsidP="00A30BDA">
      <w:pPr>
        <w:spacing w:after="0" w:line="240" w:lineRule="auto"/>
        <w:jc w:val="both"/>
        <w:rPr>
          <w:rFonts w:ascii="Times New Roman" w:eastAsia="Times New Roman" w:hAnsi="Times New Roman" w:cs="Times New Roman"/>
          <w:sz w:val="20"/>
          <w:szCs w:val="20"/>
        </w:rPr>
      </w:pPr>
      <w:r w:rsidRPr="00D86792">
        <w:rPr>
          <w:rFonts w:ascii="Times New Roman" w:hAnsi="Times New Roman" w:cs="Times New Roman"/>
          <w:sz w:val="20"/>
          <w:szCs w:val="20"/>
        </w:rPr>
        <w:t xml:space="preserve">In this information age, the amount of complex information available due to technological advancement would require undergraduates to be extremely competent in processing information systematically. Poor critical thinking ability would hinder undergraduates in coping with everyday life situations that may lead them to become gullible citizens. One of the dimensions of critical thinking is informal fallacy, referred to as erroneous thinking. Critical thinking dispositions (CTD) and informal reasoning fallacy (IRF) are integral essence in facilitating students to have high ability in </w:t>
      </w:r>
      <w:r w:rsidR="00767421">
        <w:rPr>
          <w:rFonts w:ascii="Times New Roman" w:hAnsi="Times New Roman" w:cs="Times New Roman"/>
          <w:sz w:val="20"/>
          <w:szCs w:val="20"/>
        </w:rPr>
        <w:t>thinking critically. The objective of this</w:t>
      </w:r>
      <w:r w:rsidRPr="00D86792">
        <w:rPr>
          <w:rFonts w:ascii="Times New Roman" w:hAnsi="Times New Roman" w:cs="Times New Roman"/>
          <w:sz w:val="20"/>
          <w:szCs w:val="20"/>
        </w:rPr>
        <w:t xml:space="preserve"> study is to examine the performance of IRF ability and CTD among Malaysian undergraduates and also to determine the influence of undergraduates’ background variables to critical thinking. Relationship between IRF and CTD is determined to add to the deficit literature review. Data collection was gathered from 630 undergraduates. Findings reported that a moderate performance was yielded in IRF and CTD constructs. A significant relationship existed between the abovementioned constructs denoting that fallacy detection and CTD are crucial in order to be </w:t>
      </w:r>
      <w:r w:rsidR="00767421">
        <w:rPr>
          <w:rFonts w:ascii="Times New Roman" w:hAnsi="Times New Roman" w:cs="Times New Roman"/>
          <w:sz w:val="20"/>
          <w:szCs w:val="20"/>
        </w:rPr>
        <w:t xml:space="preserve">a </w:t>
      </w:r>
      <w:r w:rsidRPr="00D86792">
        <w:rPr>
          <w:rFonts w:ascii="Times New Roman" w:hAnsi="Times New Roman" w:cs="Times New Roman"/>
          <w:sz w:val="20"/>
          <w:szCs w:val="20"/>
        </w:rPr>
        <w:t>critical</w:t>
      </w:r>
      <w:r w:rsidR="00767421">
        <w:rPr>
          <w:rFonts w:ascii="Times New Roman" w:hAnsi="Times New Roman" w:cs="Times New Roman"/>
          <w:sz w:val="20"/>
          <w:szCs w:val="20"/>
        </w:rPr>
        <w:t xml:space="preserve"> thinker</w:t>
      </w:r>
      <w:r w:rsidRPr="00D86792">
        <w:rPr>
          <w:rFonts w:ascii="Times New Roman" w:eastAsia="Times New Roman" w:hAnsi="Times New Roman" w:cs="Times New Roman"/>
          <w:sz w:val="20"/>
          <w:szCs w:val="20"/>
        </w:rPr>
        <w:t xml:space="preserve">. </w:t>
      </w:r>
      <w:r w:rsidRPr="00D86792">
        <w:rPr>
          <w:rFonts w:ascii="Times New Roman" w:hAnsi="Times New Roman" w:cs="Times New Roman"/>
          <w:sz w:val="20"/>
          <w:szCs w:val="20"/>
        </w:rPr>
        <w:t>Demographic variables were found not to be significant contributors to critical thinking, hence Malaysian u</w:t>
      </w:r>
      <w:r w:rsidRPr="00D86792">
        <w:rPr>
          <w:rFonts w:ascii="Times New Roman" w:eastAsia="Times New Roman" w:hAnsi="Times New Roman" w:cs="Times New Roman"/>
          <w:sz w:val="20"/>
          <w:szCs w:val="20"/>
        </w:rPr>
        <w:t xml:space="preserve">ndergraduates are not disadvantaged by their background in order to think critically. This discovery may shed light on educators to embark on critical thinking cultivation without the fear of how students’ background may impact the process of critical thinking in classrooms. </w:t>
      </w:r>
    </w:p>
    <w:p w:rsidR="000371AF" w:rsidRPr="00D86792" w:rsidRDefault="000371AF" w:rsidP="00A30BDA">
      <w:pPr>
        <w:spacing w:after="0" w:line="240" w:lineRule="auto"/>
        <w:jc w:val="both"/>
        <w:rPr>
          <w:rFonts w:ascii="Times New Roman" w:eastAsia="Times New Roman" w:hAnsi="Times New Roman" w:cs="Times New Roman"/>
          <w:sz w:val="20"/>
          <w:szCs w:val="20"/>
        </w:rPr>
      </w:pPr>
    </w:p>
    <w:p w:rsidR="000371AF" w:rsidRPr="00D86792" w:rsidRDefault="000371AF" w:rsidP="00A30BDA">
      <w:pPr>
        <w:spacing w:after="0" w:line="240" w:lineRule="auto"/>
        <w:jc w:val="both"/>
        <w:rPr>
          <w:rFonts w:ascii="Times New Roman" w:eastAsia="Times New Roman" w:hAnsi="Times New Roman" w:cs="Times New Roman"/>
          <w:sz w:val="20"/>
          <w:szCs w:val="20"/>
        </w:rPr>
      </w:pPr>
      <w:r w:rsidRPr="00D86792">
        <w:rPr>
          <w:rFonts w:ascii="Times New Roman" w:eastAsia="Times New Roman" w:hAnsi="Times New Roman" w:cs="Times New Roman"/>
          <w:sz w:val="20"/>
          <w:szCs w:val="20"/>
        </w:rPr>
        <w:t>Keywords: Critical Thinking, Critical Thinking Disposition, Informal Reasoning Fallacy</w:t>
      </w:r>
    </w:p>
    <w:p w:rsidR="000371AF" w:rsidRPr="00D86792" w:rsidRDefault="000371AF" w:rsidP="00A30BDA">
      <w:pPr>
        <w:autoSpaceDE w:val="0"/>
        <w:autoSpaceDN w:val="0"/>
        <w:adjustRightInd w:val="0"/>
        <w:spacing w:after="0" w:line="240" w:lineRule="auto"/>
        <w:jc w:val="both"/>
        <w:rPr>
          <w:rFonts w:ascii="Times New Roman" w:hAnsi="Times New Roman" w:cs="Times New Roman"/>
          <w:b/>
          <w:sz w:val="20"/>
          <w:szCs w:val="20"/>
          <w:lang w:val="en-GB"/>
        </w:rPr>
      </w:pPr>
    </w:p>
    <w:p w:rsidR="00652AE7" w:rsidRPr="00163137" w:rsidRDefault="00652AE7" w:rsidP="00A30BDA">
      <w:pPr>
        <w:autoSpaceDE w:val="0"/>
        <w:autoSpaceDN w:val="0"/>
        <w:adjustRightInd w:val="0"/>
        <w:spacing w:after="0" w:line="240" w:lineRule="auto"/>
        <w:jc w:val="both"/>
        <w:rPr>
          <w:rFonts w:ascii="Times New Roman" w:hAnsi="Times New Roman" w:cs="Times New Roman"/>
          <w:b/>
          <w:sz w:val="20"/>
          <w:szCs w:val="20"/>
          <w:lang w:val="en-GB"/>
        </w:rPr>
      </w:pPr>
      <w:r w:rsidRPr="00D86792">
        <w:rPr>
          <w:rFonts w:ascii="Times New Roman" w:hAnsi="Times New Roman" w:cs="Times New Roman"/>
          <w:b/>
          <w:sz w:val="20"/>
          <w:szCs w:val="20"/>
          <w:lang w:val="en-GB"/>
        </w:rPr>
        <w:t xml:space="preserve">Introduction </w:t>
      </w:r>
    </w:p>
    <w:p w:rsidR="004B71CE" w:rsidRDefault="00FE67B5" w:rsidP="00A30BDA">
      <w:pPr>
        <w:spacing w:after="0" w:line="240" w:lineRule="auto"/>
        <w:ind w:firstLine="360"/>
        <w:jc w:val="both"/>
        <w:rPr>
          <w:rFonts w:ascii="Times New Roman" w:hAnsi="Times New Roman" w:cs="Times New Roman"/>
          <w:sz w:val="20"/>
          <w:szCs w:val="20"/>
        </w:rPr>
      </w:pPr>
      <w:r w:rsidRPr="00D86792">
        <w:rPr>
          <w:rFonts w:ascii="Times New Roman" w:hAnsi="Times New Roman" w:cs="Times New Roman"/>
          <w:sz w:val="20"/>
          <w:szCs w:val="20"/>
        </w:rPr>
        <w:t>T</w:t>
      </w:r>
      <w:r w:rsidR="004B71CE" w:rsidRPr="00D86792">
        <w:rPr>
          <w:rFonts w:ascii="Times New Roman" w:hAnsi="Times New Roman" w:cs="Times New Roman"/>
          <w:sz w:val="20"/>
          <w:szCs w:val="20"/>
        </w:rPr>
        <w:t xml:space="preserve">he rise of the ‘network’ society drives people to become more curious about information. The </w:t>
      </w:r>
      <w:r w:rsidR="009659D4">
        <w:rPr>
          <w:rFonts w:ascii="Times New Roman" w:hAnsi="Times New Roman" w:cs="Times New Roman"/>
          <w:sz w:val="20"/>
          <w:szCs w:val="20"/>
        </w:rPr>
        <w:t xml:space="preserve">exponential development of </w:t>
      </w:r>
      <w:r w:rsidR="004B71CE" w:rsidRPr="00D86792">
        <w:rPr>
          <w:rFonts w:ascii="Times New Roman" w:hAnsi="Times New Roman" w:cs="Times New Roman"/>
          <w:sz w:val="20"/>
          <w:szCs w:val="20"/>
        </w:rPr>
        <w:t xml:space="preserve">urgent demand craves for skills to be uplifted in order to survive the avalanche of transformations taking place due to information explosion. Students are required to master multidimensional </w:t>
      </w:r>
      <w:proofErr w:type="gramStart"/>
      <w:r w:rsidR="004B71CE" w:rsidRPr="00D86792">
        <w:rPr>
          <w:rFonts w:ascii="Times New Roman" w:hAnsi="Times New Roman" w:cs="Times New Roman"/>
          <w:sz w:val="20"/>
          <w:szCs w:val="20"/>
        </w:rPr>
        <w:t>skills</w:t>
      </w:r>
      <w:proofErr w:type="gramEnd"/>
      <w:r w:rsidR="004B71CE" w:rsidRPr="00D86792">
        <w:rPr>
          <w:rFonts w:ascii="Times New Roman" w:hAnsi="Times New Roman" w:cs="Times New Roman"/>
          <w:sz w:val="20"/>
          <w:szCs w:val="20"/>
        </w:rPr>
        <w:t xml:space="preserve"> needed in the 21st century, such as critical thinking. </w:t>
      </w:r>
      <w:r w:rsidR="0043208D" w:rsidRPr="00D86792">
        <w:rPr>
          <w:rFonts w:ascii="Times New Roman" w:hAnsi="Times New Roman" w:cs="Times New Roman"/>
          <w:sz w:val="20"/>
          <w:szCs w:val="20"/>
        </w:rPr>
        <w:t xml:space="preserve">Tertiary education </w:t>
      </w:r>
      <w:r w:rsidR="006937EC" w:rsidRPr="00D86792">
        <w:rPr>
          <w:rFonts w:ascii="Times New Roman" w:hAnsi="Times New Roman" w:cs="Times New Roman"/>
          <w:sz w:val="20"/>
          <w:szCs w:val="20"/>
        </w:rPr>
        <w:t>is</w:t>
      </w:r>
      <w:r w:rsidR="004B71CE" w:rsidRPr="00D86792">
        <w:rPr>
          <w:rFonts w:ascii="Times New Roman" w:hAnsi="Times New Roman" w:cs="Times New Roman"/>
          <w:sz w:val="20"/>
          <w:szCs w:val="20"/>
        </w:rPr>
        <w:t xml:space="preserve"> the transitional period or a period when the students have to deal with more challenging reading materials and complex concepts in order to be a good critical thinker. Are Malaysian undergraduate</w:t>
      </w:r>
      <w:r w:rsidRPr="00D86792">
        <w:rPr>
          <w:rFonts w:ascii="Times New Roman" w:hAnsi="Times New Roman" w:cs="Times New Roman"/>
          <w:sz w:val="20"/>
          <w:szCs w:val="20"/>
        </w:rPr>
        <w:t>s equipped with these abilities?</w:t>
      </w:r>
      <w:r w:rsidR="00702999">
        <w:rPr>
          <w:rFonts w:ascii="Times New Roman" w:hAnsi="Times New Roman" w:cs="Times New Roman"/>
          <w:sz w:val="20"/>
          <w:szCs w:val="20"/>
        </w:rPr>
        <w:t xml:space="preserve"> </w:t>
      </w:r>
    </w:p>
    <w:p w:rsidR="00702999" w:rsidRPr="00D86792" w:rsidRDefault="00702999" w:rsidP="00A30BDA">
      <w:pPr>
        <w:spacing w:after="0" w:line="240" w:lineRule="auto"/>
        <w:ind w:firstLine="360"/>
        <w:jc w:val="both"/>
        <w:rPr>
          <w:rFonts w:ascii="Times New Roman" w:hAnsi="Times New Roman" w:cs="Times New Roman"/>
          <w:sz w:val="20"/>
          <w:szCs w:val="20"/>
        </w:rPr>
      </w:pPr>
    </w:p>
    <w:p w:rsidR="0043208D" w:rsidRPr="00D86792" w:rsidRDefault="003539E4" w:rsidP="00E703CB">
      <w:pPr>
        <w:autoSpaceDE w:val="0"/>
        <w:autoSpaceDN w:val="0"/>
        <w:adjustRightInd w:val="0"/>
        <w:spacing w:after="0" w:line="240" w:lineRule="auto"/>
        <w:ind w:firstLine="360"/>
        <w:jc w:val="both"/>
        <w:rPr>
          <w:rFonts w:ascii="Times New Roman" w:hAnsi="Times New Roman" w:cs="Times New Roman"/>
          <w:sz w:val="20"/>
          <w:szCs w:val="20"/>
        </w:rPr>
      </w:pPr>
      <w:r>
        <w:rPr>
          <w:rFonts w:ascii="Times New Roman" w:hAnsi="Times New Roman" w:cs="Times New Roman"/>
          <w:sz w:val="20"/>
          <w:szCs w:val="20"/>
          <w:lang w:val="en-GB"/>
        </w:rPr>
        <w:t>The objective</w:t>
      </w:r>
      <w:r w:rsidR="004B2C18">
        <w:rPr>
          <w:rFonts w:ascii="Times New Roman" w:hAnsi="Times New Roman" w:cs="Times New Roman"/>
          <w:sz w:val="20"/>
          <w:szCs w:val="20"/>
          <w:lang w:val="en-GB"/>
        </w:rPr>
        <w:t xml:space="preserve"> of this</w:t>
      </w:r>
      <w:r w:rsidR="0043208D" w:rsidRPr="00D86792">
        <w:rPr>
          <w:rFonts w:ascii="Times New Roman" w:hAnsi="Times New Roman" w:cs="Times New Roman"/>
          <w:sz w:val="20"/>
          <w:szCs w:val="20"/>
          <w:lang w:val="en-GB"/>
        </w:rPr>
        <w:t xml:space="preserve"> study is to determine the performance of Malaysian </w:t>
      </w:r>
      <w:r w:rsidR="0043208D" w:rsidRPr="00D86792">
        <w:rPr>
          <w:rFonts w:ascii="Times New Roman" w:hAnsi="Times New Roman" w:cs="Times New Roman"/>
          <w:sz w:val="20"/>
          <w:szCs w:val="20"/>
        </w:rPr>
        <w:t xml:space="preserve">undergraduates’ in informal reasoning fallacy (IRF) and </w:t>
      </w:r>
      <w:r w:rsidR="004B2C18">
        <w:rPr>
          <w:rFonts w:ascii="Times New Roman" w:hAnsi="Times New Roman" w:cs="Times New Roman"/>
          <w:sz w:val="20"/>
          <w:szCs w:val="20"/>
        </w:rPr>
        <w:t xml:space="preserve">the inclination toward </w:t>
      </w:r>
      <w:r w:rsidR="0043208D" w:rsidRPr="00D86792">
        <w:rPr>
          <w:rFonts w:ascii="Times New Roman" w:hAnsi="Times New Roman" w:cs="Times New Roman"/>
          <w:sz w:val="20"/>
          <w:szCs w:val="20"/>
        </w:rPr>
        <w:t>critical thinking disposition (CTD)</w:t>
      </w:r>
      <w:r w:rsidR="004B2C18">
        <w:rPr>
          <w:rFonts w:ascii="Times New Roman" w:hAnsi="Times New Roman" w:cs="Times New Roman"/>
          <w:sz w:val="20"/>
          <w:szCs w:val="20"/>
        </w:rPr>
        <w:t>.It is also aimed</w:t>
      </w:r>
      <w:r w:rsidR="004B2C18" w:rsidRPr="00D86792">
        <w:rPr>
          <w:rFonts w:ascii="Times New Roman" w:hAnsi="Times New Roman" w:cs="Times New Roman"/>
          <w:sz w:val="20"/>
          <w:szCs w:val="20"/>
        </w:rPr>
        <w:t xml:space="preserve"> to determine the relationship between the two constructs.</w:t>
      </w:r>
      <w:r w:rsidR="00FD3804">
        <w:rPr>
          <w:rFonts w:ascii="Times New Roman" w:hAnsi="Times New Roman" w:cs="Times New Roman"/>
          <w:sz w:val="20"/>
          <w:szCs w:val="20"/>
        </w:rPr>
        <w:t xml:space="preserve"> The third objective is</w:t>
      </w:r>
      <w:r w:rsidR="0043208D" w:rsidRPr="00D86792">
        <w:rPr>
          <w:rFonts w:ascii="Times New Roman" w:hAnsi="Times New Roman" w:cs="Times New Roman"/>
          <w:sz w:val="20"/>
          <w:szCs w:val="20"/>
        </w:rPr>
        <w:t xml:space="preserve"> to determine the influence of background variables on critical thinking. </w:t>
      </w:r>
    </w:p>
    <w:p w:rsidR="00652AE7" w:rsidRPr="00D86792" w:rsidRDefault="00652AE7" w:rsidP="00C214A5">
      <w:pPr>
        <w:autoSpaceDE w:val="0"/>
        <w:autoSpaceDN w:val="0"/>
        <w:adjustRightInd w:val="0"/>
        <w:spacing w:after="0" w:line="240" w:lineRule="auto"/>
        <w:jc w:val="both"/>
        <w:rPr>
          <w:rFonts w:ascii="Times New Roman" w:hAnsi="Times New Roman" w:cs="Times New Roman"/>
          <w:sz w:val="20"/>
          <w:szCs w:val="20"/>
        </w:rPr>
      </w:pPr>
    </w:p>
    <w:p w:rsidR="00652AE7" w:rsidRPr="00D86792" w:rsidRDefault="00652AE7" w:rsidP="00A30BDA">
      <w:pPr>
        <w:spacing w:after="0" w:line="240" w:lineRule="auto"/>
        <w:jc w:val="both"/>
        <w:rPr>
          <w:rFonts w:ascii="Times New Roman" w:hAnsi="Times New Roman" w:cs="Times New Roman"/>
          <w:b/>
          <w:sz w:val="20"/>
          <w:szCs w:val="20"/>
        </w:rPr>
      </w:pPr>
      <w:r w:rsidRPr="00D86792">
        <w:rPr>
          <w:rFonts w:ascii="Times New Roman" w:hAnsi="Times New Roman" w:cs="Times New Roman"/>
          <w:b/>
          <w:sz w:val="20"/>
          <w:szCs w:val="20"/>
        </w:rPr>
        <w:t>Informal reasoning fallacy</w:t>
      </w:r>
    </w:p>
    <w:p w:rsidR="00652AE7" w:rsidRPr="00D86792" w:rsidRDefault="00652AE7" w:rsidP="00E703CB">
      <w:pPr>
        <w:autoSpaceDE w:val="0"/>
        <w:autoSpaceDN w:val="0"/>
        <w:adjustRightInd w:val="0"/>
        <w:spacing w:after="0" w:line="240" w:lineRule="auto"/>
        <w:ind w:firstLine="426"/>
        <w:jc w:val="both"/>
        <w:rPr>
          <w:rFonts w:ascii="Times New Roman" w:hAnsi="Times New Roman" w:cs="Times New Roman"/>
          <w:sz w:val="20"/>
          <w:szCs w:val="20"/>
          <w:lang w:eastAsia="en-MY"/>
        </w:rPr>
      </w:pPr>
      <w:r w:rsidRPr="00D86792">
        <w:rPr>
          <w:rFonts w:ascii="Times New Roman" w:hAnsi="Times New Roman" w:cs="Times New Roman"/>
          <w:sz w:val="20"/>
          <w:szCs w:val="20"/>
        </w:rPr>
        <w:t xml:space="preserve">In such complex, interconnected, dynamic </w:t>
      </w:r>
      <w:r w:rsidR="006937EC" w:rsidRPr="00D86792">
        <w:rPr>
          <w:rFonts w:ascii="Times New Roman" w:hAnsi="Times New Roman" w:cs="Times New Roman"/>
          <w:sz w:val="20"/>
          <w:szCs w:val="20"/>
        </w:rPr>
        <w:t>decision-making</w:t>
      </w:r>
      <w:r w:rsidRPr="00D86792">
        <w:rPr>
          <w:rFonts w:ascii="Times New Roman" w:hAnsi="Times New Roman" w:cs="Times New Roman"/>
          <w:sz w:val="20"/>
          <w:szCs w:val="20"/>
        </w:rPr>
        <w:t xml:space="preserve"> situations, our brain is vulnerable to reasoning errors (</w:t>
      </w:r>
      <w:proofErr w:type="spellStart"/>
      <w:r w:rsidRPr="00D86792">
        <w:rPr>
          <w:rFonts w:ascii="Times New Roman" w:hAnsi="Times New Roman" w:cs="Times New Roman"/>
          <w:sz w:val="20"/>
          <w:szCs w:val="20"/>
        </w:rPr>
        <w:t>Dorner</w:t>
      </w:r>
      <w:proofErr w:type="spellEnd"/>
      <w:r w:rsidRPr="00D86792">
        <w:rPr>
          <w:rFonts w:ascii="Times New Roman" w:hAnsi="Times New Roman" w:cs="Times New Roman"/>
          <w:sz w:val="20"/>
          <w:szCs w:val="20"/>
        </w:rPr>
        <w:t xml:space="preserve">, 1996). </w:t>
      </w:r>
      <w:r w:rsidR="00B41DB6">
        <w:rPr>
          <w:rFonts w:ascii="Times New Roman" w:hAnsi="Times New Roman" w:cs="Times New Roman"/>
          <w:sz w:val="20"/>
          <w:szCs w:val="20"/>
        </w:rPr>
        <w:t>Reasoning errors</w:t>
      </w:r>
      <w:r w:rsidR="00607892" w:rsidRPr="00D86792">
        <w:rPr>
          <w:rFonts w:ascii="Times New Roman" w:hAnsi="Times New Roman" w:cs="Times New Roman"/>
          <w:sz w:val="20"/>
          <w:szCs w:val="20"/>
        </w:rPr>
        <w:t xml:space="preserve"> are known as </w:t>
      </w:r>
      <w:r w:rsidR="00607892" w:rsidRPr="00D86792">
        <w:rPr>
          <w:rFonts w:ascii="Times New Roman" w:hAnsi="Times New Roman" w:cs="Times New Roman"/>
          <w:sz w:val="20"/>
          <w:szCs w:val="20"/>
          <w:lang w:eastAsia="en-MY"/>
        </w:rPr>
        <w:t>f</w:t>
      </w:r>
      <w:r w:rsidRPr="00D86792">
        <w:rPr>
          <w:rFonts w:ascii="Times New Roman" w:hAnsi="Times New Roman" w:cs="Times New Roman"/>
          <w:sz w:val="20"/>
          <w:szCs w:val="20"/>
          <w:lang w:eastAsia="en-MY"/>
        </w:rPr>
        <w:t>allacy</w:t>
      </w:r>
      <w:r w:rsidR="00607892" w:rsidRPr="00D86792">
        <w:rPr>
          <w:rFonts w:ascii="Times New Roman" w:hAnsi="Times New Roman" w:cs="Times New Roman"/>
          <w:sz w:val="20"/>
          <w:szCs w:val="20"/>
          <w:lang w:eastAsia="en-MY"/>
        </w:rPr>
        <w:t>.  Fallacies are</w:t>
      </w:r>
      <w:r w:rsidRPr="00D86792">
        <w:rPr>
          <w:rFonts w:ascii="Times New Roman" w:hAnsi="Times New Roman" w:cs="Times New Roman"/>
          <w:sz w:val="20"/>
          <w:szCs w:val="20"/>
          <w:lang w:eastAsia="en-MY"/>
        </w:rPr>
        <w:t xml:space="preserve"> known </w:t>
      </w:r>
      <w:r w:rsidR="00607892" w:rsidRPr="00D86792">
        <w:rPr>
          <w:rFonts w:ascii="Times New Roman" w:hAnsi="Times New Roman" w:cs="Times New Roman"/>
          <w:sz w:val="20"/>
          <w:szCs w:val="20"/>
          <w:lang w:eastAsia="en-MY"/>
        </w:rPr>
        <w:t xml:space="preserve">to have </w:t>
      </w:r>
      <w:r w:rsidRPr="00D86792">
        <w:rPr>
          <w:rFonts w:ascii="Times New Roman" w:hAnsi="Times New Roman" w:cs="Times New Roman"/>
          <w:sz w:val="20"/>
          <w:szCs w:val="20"/>
          <w:lang w:eastAsia="en-MY"/>
        </w:rPr>
        <w:t>faulty argument</w:t>
      </w:r>
      <w:r w:rsidR="00B41DB6">
        <w:rPr>
          <w:rFonts w:ascii="Times New Roman" w:hAnsi="Times New Roman" w:cs="Times New Roman"/>
          <w:sz w:val="20"/>
          <w:szCs w:val="20"/>
          <w:lang w:eastAsia="en-MY"/>
        </w:rPr>
        <w:t>s that appear</w:t>
      </w:r>
      <w:r w:rsidRPr="00D86792">
        <w:rPr>
          <w:rFonts w:ascii="Times New Roman" w:hAnsi="Times New Roman" w:cs="Times New Roman"/>
          <w:sz w:val="20"/>
          <w:szCs w:val="20"/>
          <w:lang w:eastAsia="en-MY"/>
        </w:rPr>
        <w:t xml:space="preserve"> to have true p</w:t>
      </w:r>
      <w:r w:rsidR="00607892" w:rsidRPr="00D86792">
        <w:rPr>
          <w:rFonts w:ascii="Times New Roman" w:hAnsi="Times New Roman" w:cs="Times New Roman"/>
          <w:sz w:val="20"/>
          <w:szCs w:val="20"/>
          <w:lang w:eastAsia="en-MY"/>
        </w:rPr>
        <w:t xml:space="preserve">remises and sound </w:t>
      </w:r>
      <w:r w:rsidR="00B85176" w:rsidRPr="00D86792">
        <w:rPr>
          <w:rFonts w:ascii="Times New Roman" w:hAnsi="Times New Roman" w:cs="Times New Roman"/>
          <w:sz w:val="20"/>
          <w:szCs w:val="20"/>
          <w:lang w:eastAsia="en-MY"/>
        </w:rPr>
        <w:t xml:space="preserve">conclusion </w:t>
      </w:r>
      <w:proofErr w:type="spellStart"/>
      <w:r w:rsidR="00B85176" w:rsidRPr="00D86792">
        <w:rPr>
          <w:rFonts w:ascii="Times New Roman" w:hAnsi="Times New Roman" w:cs="Times New Roman"/>
          <w:sz w:val="20"/>
          <w:szCs w:val="20"/>
          <w:lang w:eastAsia="en-MY"/>
        </w:rPr>
        <w:t>that</w:t>
      </w:r>
      <w:r w:rsidR="00607892" w:rsidRPr="00D86792">
        <w:rPr>
          <w:rFonts w:ascii="Times New Roman" w:hAnsi="Times New Roman" w:cs="Times New Roman"/>
          <w:sz w:val="20"/>
          <w:szCs w:val="20"/>
        </w:rPr>
        <w:t>fails</w:t>
      </w:r>
      <w:proofErr w:type="spellEnd"/>
      <w:r w:rsidR="00607892" w:rsidRPr="00D86792">
        <w:rPr>
          <w:rFonts w:ascii="Times New Roman" w:hAnsi="Times New Roman" w:cs="Times New Roman"/>
          <w:sz w:val="20"/>
          <w:szCs w:val="20"/>
        </w:rPr>
        <w:t xml:space="preserve"> to demonstrate truth in a conclusion of an argument </w:t>
      </w:r>
      <w:r w:rsidRPr="00D86792">
        <w:rPr>
          <w:rFonts w:ascii="Times New Roman" w:hAnsi="Times New Roman" w:cs="Times New Roman"/>
          <w:sz w:val="20"/>
          <w:szCs w:val="20"/>
          <w:lang w:val="en-MY" w:eastAsia="en-MY"/>
        </w:rPr>
        <w:t>(</w:t>
      </w:r>
      <w:proofErr w:type="spellStart"/>
      <w:r w:rsidR="00607892" w:rsidRPr="00D86792">
        <w:rPr>
          <w:rFonts w:ascii="Times New Roman" w:hAnsi="Times New Roman" w:cs="Times New Roman"/>
          <w:sz w:val="20"/>
          <w:szCs w:val="20"/>
          <w:lang w:eastAsia="en-MY"/>
        </w:rPr>
        <w:t>Govier</w:t>
      </w:r>
      <w:proofErr w:type="spellEnd"/>
      <w:r w:rsidR="00607892" w:rsidRPr="00D86792">
        <w:rPr>
          <w:rFonts w:ascii="Times New Roman" w:hAnsi="Times New Roman" w:cs="Times New Roman"/>
          <w:sz w:val="20"/>
          <w:szCs w:val="20"/>
          <w:lang w:eastAsia="en-MY"/>
        </w:rPr>
        <w:t xml:space="preserve">, 1984; </w:t>
      </w:r>
      <w:r w:rsidR="00702999" w:rsidRPr="00D86792">
        <w:rPr>
          <w:rFonts w:ascii="Times New Roman" w:hAnsi="Times New Roman" w:cs="Times New Roman"/>
          <w:sz w:val="20"/>
          <w:szCs w:val="20"/>
          <w:lang w:eastAsia="en-MY"/>
        </w:rPr>
        <w:t xml:space="preserve">van </w:t>
      </w:r>
      <w:proofErr w:type="spellStart"/>
      <w:r w:rsidR="00702999" w:rsidRPr="00D86792">
        <w:rPr>
          <w:rFonts w:ascii="Times New Roman" w:hAnsi="Times New Roman" w:cs="Times New Roman"/>
          <w:sz w:val="20"/>
          <w:szCs w:val="20"/>
          <w:lang w:eastAsia="en-MY"/>
        </w:rPr>
        <w:t>Eemeren</w:t>
      </w:r>
      <w:proofErr w:type="spellEnd"/>
      <w:r w:rsidR="00702999">
        <w:rPr>
          <w:rFonts w:ascii="Times New Roman" w:hAnsi="Times New Roman" w:cs="Times New Roman"/>
          <w:sz w:val="20"/>
          <w:szCs w:val="20"/>
          <w:lang w:eastAsia="en-MY"/>
        </w:rPr>
        <w:t xml:space="preserve"> </w:t>
      </w:r>
      <w:r w:rsidR="00702999" w:rsidRPr="00D86792">
        <w:rPr>
          <w:rFonts w:ascii="Times New Roman" w:hAnsi="Times New Roman" w:cs="Times New Roman"/>
          <w:sz w:val="20"/>
          <w:szCs w:val="20"/>
          <w:lang w:eastAsia="en-MY"/>
        </w:rPr>
        <w:t>&amp;</w:t>
      </w:r>
      <w:r w:rsidR="00702999">
        <w:rPr>
          <w:rFonts w:ascii="Times New Roman" w:hAnsi="Times New Roman" w:cs="Times New Roman"/>
          <w:sz w:val="20"/>
          <w:szCs w:val="20"/>
          <w:lang w:eastAsia="en-MY"/>
        </w:rPr>
        <w:t xml:space="preserve"> </w:t>
      </w:r>
      <w:proofErr w:type="spellStart"/>
      <w:r w:rsidR="00702999" w:rsidRPr="00D86792">
        <w:rPr>
          <w:rFonts w:ascii="Times New Roman" w:hAnsi="Times New Roman" w:cs="Times New Roman"/>
          <w:sz w:val="20"/>
          <w:szCs w:val="20"/>
          <w:lang w:eastAsia="en-MY"/>
        </w:rPr>
        <w:t>Grootendorst</w:t>
      </w:r>
      <w:proofErr w:type="spellEnd"/>
      <w:r w:rsidR="00702999" w:rsidRPr="00D86792">
        <w:rPr>
          <w:rFonts w:ascii="Times New Roman" w:hAnsi="Times New Roman" w:cs="Times New Roman"/>
          <w:sz w:val="20"/>
          <w:szCs w:val="20"/>
          <w:lang w:eastAsia="en-MY"/>
        </w:rPr>
        <w:t>, 1987</w:t>
      </w:r>
      <w:r w:rsidR="00702999">
        <w:rPr>
          <w:rFonts w:ascii="Times New Roman" w:hAnsi="Times New Roman" w:cs="Times New Roman"/>
          <w:sz w:val="20"/>
          <w:szCs w:val="20"/>
          <w:lang w:eastAsia="en-MY"/>
        </w:rPr>
        <w:t xml:space="preserve">; </w:t>
      </w:r>
      <w:r w:rsidR="00702999">
        <w:rPr>
          <w:rFonts w:ascii="Times New Roman" w:hAnsi="Times New Roman" w:cs="Times New Roman"/>
          <w:sz w:val="20"/>
          <w:szCs w:val="20"/>
          <w:lang w:val="en-MY" w:eastAsia="en-MY"/>
        </w:rPr>
        <w:t xml:space="preserve">Stenberg, </w:t>
      </w:r>
      <w:proofErr w:type="spellStart"/>
      <w:r w:rsidR="00702999">
        <w:rPr>
          <w:rFonts w:ascii="Times New Roman" w:hAnsi="Times New Roman" w:cs="Times New Roman"/>
          <w:sz w:val="20"/>
          <w:szCs w:val="20"/>
          <w:lang w:val="en-MY" w:eastAsia="en-MY"/>
        </w:rPr>
        <w:t>Roediger</w:t>
      </w:r>
      <w:proofErr w:type="spellEnd"/>
      <w:r w:rsidRPr="00D86792">
        <w:rPr>
          <w:rFonts w:ascii="Times New Roman" w:hAnsi="Times New Roman" w:cs="Times New Roman"/>
          <w:sz w:val="20"/>
          <w:szCs w:val="20"/>
          <w:lang w:val="en-MY" w:eastAsia="en-MY"/>
        </w:rPr>
        <w:t xml:space="preserve"> &amp; Halpern, 2006</w:t>
      </w:r>
      <w:r w:rsidR="00607892" w:rsidRPr="00D86792">
        <w:rPr>
          <w:rFonts w:ascii="Times New Roman" w:hAnsi="Times New Roman" w:cs="Times New Roman"/>
          <w:sz w:val="20"/>
          <w:szCs w:val="20"/>
          <w:lang w:val="en-MY" w:eastAsia="en-MY"/>
        </w:rPr>
        <w:t>;</w:t>
      </w:r>
      <w:r w:rsidR="00607892" w:rsidRPr="00D86792">
        <w:rPr>
          <w:rFonts w:ascii="Times New Roman" w:hAnsi="Times New Roman" w:cs="Times New Roman"/>
          <w:sz w:val="20"/>
          <w:szCs w:val="20"/>
          <w:lang w:eastAsia="en-MY"/>
        </w:rPr>
        <w:t xml:space="preserve"> </w:t>
      </w:r>
      <w:r w:rsidR="00702999">
        <w:rPr>
          <w:rFonts w:ascii="Times New Roman" w:hAnsi="Times New Roman" w:cs="Times New Roman"/>
          <w:sz w:val="20"/>
          <w:szCs w:val="20"/>
          <w:lang w:val="en-MY" w:eastAsia="en-MY"/>
        </w:rPr>
        <w:t xml:space="preserve">Gibbs, 2010). </w:t>
      </w:r>
      <w:r w:rsidRPr="00D86792">
        <w:rPr>
          <w:rFonts w:ascii="Times New Roman" w:eastAsia="Times New Roman" w:hAnsi="Times New Roman" w:cs="Times New Roman"/>
          <w:sz w:val="20"/>
          <w:szCs w:val="20"/>
        </w:rPr>
        <w:t xml:space="preserve">It is </w:t>
      </w:r>
      <w:r w:rsidR="003E6893">
        <w:rPr>
          <w:rFonts w:ascii="Times New Roman" w:hAnsi="Times New Roman" w:cs="Times New Roman"/>
          <w:sz w:val="20"/>
          <w:szCs w:val="20"/>
        </w:rPr>
        <w:t xml:space="preserve">developed at an early age </w:t>
      </w:r>
      <w:r w:rsidRPr="00D86792">
        <w:rPr>
          <w:rFonts w:ascii="Times New Roman" w:hAnsi="Times New Roman" w:cs="Times New Roman"/>
          <w:sz w:val="20"/>
          <w:szCs w:val="20"/>
        </w:rPr>
        <w:t xml:space="preserve">and </w:t>
      </w:r>
      <w:r w:rsidR="006937EC" w:rsidRPr="00D86792">
        <w:rPr>
          <w:rFonts w:ascii="Times New Roman" w:hAnsi="Times New Roman" w:cs="Times New Roman"/>
          <w:sz w:val="20"/>
          <w:szCs w:val="20"/>
        </w:rPr>
        <w:t>continues to</w:t>
      </w:r>
      <w:r w:rsidRPr="00D86792">
        <w:rPr>
          <w:rFonts w:ascii="Times New Roman" w:hAnsi="Times New Roman" w:cs="Times New Roman"/>
          <w:sz w:val="20"/>
          <w:szCs w:val="20"/>
        </w:rPr>
        <w:t xml:space="preserve"> develop through tertiary </w:t>
      </w:r>
      <w:proofErr w:type="gramStart"/>
      <w:r w:rsidRPr="00D86792">
        <w:rPr>
          <w:rFonts w:ascii="Times New Roman" w:hAnsi="Times New Roman" w:cs="Times New Roman"/>
          <w:sz w:val="20"/>
          <w:szCs w:val="20"/>
        </w:rPr>
        <w:t>education(</w:t>
      </w:r>
      <w:proofErr w:type="spellStart"/>
      <w:proofErr w:type="gramEnd"/>
      <w:r w:rsidRPr="00D86792">
        <w:rPr>
          <w:rFonts w:ascii="Times New Roman" w:hAnsi="Times New Roman" w:cs="Times New Roman"/>
          <w:sz w:val="20"/>
          <w:szCs w:val="20"/>
        </w:rPr>
        <w:t>Pascarella</w:t>
      </w:r>
      <w:proofErr w:type="spellEnd"/>
      <w:r w:rsidR="00B03AF7">
        <w:rPr>
          <w:rFonts w:ascii="Times New Roman" w:hAnsi="Times New Roman" w:cs="Times New Roman"/>
          <w:sz w:val="20"/>
          <w:szCs w:val="20"/>
        </w:rPr>
        <w:t xml:space="preserve"> </w:t>
      </w:r>
      <w:r w:rsidRPr="00D86792">
        <w:rPr>
          <w:rFonts w:ascii="Times New Roman" w:hAnsi="Times New Roman" w:cs="Times New Roman"/>
          <w:sz w:val="20"/>
          <w:szCs w:val="20"/>
        </w:rPr>
        <w:t>&amp;</w:t>
      </w:r>
      <w:r w:rsidR="00B03AF7">
        <w:rPr>
          <w:rFonts w:ascii="Times New Roman" w:hAnsi="Times New Roman" w:cs="Times New Roman"/>
          <w:sz w:val="20"/>
          <w:szCs w:val="20"/>
        </w:rPr>
        <w:t xml:space="preserve"> </w:t>
      </w:r>
      <w:proofErr w:type="spellStart"/>
      <w:r w:rsidRPr="00D86792">
        <w:rPr>
          <w:rFonts w:ascii="Times New Roman" w:hAnsi="Times New Roman" w:cs="Times New Roman"/>
          <w:sz w:val="20"/>
          <w:szCs w:val="20"/>
        </w:rPr>
        <w:t>Terenzini</w:t>
      </w:r>
      <w:proofErr w:type="spellEnd"/>
      <w:r w:rsidRPr="00D86792">
        <w:rPr>
          <w:rFonts w:ascii="Times New Roman" w:hAnsi="Times New Roman" w:cs="Times New Roman"/>
          <w:sz w:val="20"/>
          <w:szCs w:val="20"/>
        </w:rPr>
        <w:t>, 1991</w:t>
      </w:r>
      <w:r w:rsidR="00B03AF7">
        <w:rPr>
          <w:rFonts w:ascii="Times New Roman" w:hAnsi="Times New Roman" w:cs="Times New Roman"/>
          <w:sz w:val="20"/>
          <w:szCs w:val="20"/>
        </w:rPr>
        <w:t xml:space="preserve">; </w:t>
      </w:r>
      <w:r w:rsidR="00B03AF7" w:rsidRPr="00D86792">
        <w:rPr>
          <w:rFonts w:ascii="Times New Roman" w:hAnsi="Times New Roman" w:cs="Times New Roman"/>
          <w:sz w:val="20"/>
          <w:szCs w:val="20"/>
        </w:rPr>
        <w:t>Felton &amp; Kuhn, 2001</w:t>
      </w:r>
      <w:r w:rsidRPr="00D86792">
        <w:rPr>
          <w:rFonts w:ascii="Times New Roman" w:hAnsi="Times New Roman" w:cs="Times New Roman"/>
          <w:sz w:val="20"/>
          <w:szCs w:val="20"/>
        </w:rPr>
        <w:t xml:space="preserve">).  </w:t>
      </w:r>
    </w:p>
    <w:p w:rsidR="00E703CB" w:rsidRDefault="00652AE7" w:rsidP="00E703CB">
      <w:pPr>
        <w:spacing w:after="0" w:line="240" w:lineRule="auto"/>
        <w:ind w:firstLine="426"/>
        <w:jc w:val="both"/>
        <w:rPr>
          <w:rFonts w:ascii="Times New Roman" w:hAnsi="Times New Roman" w:cs="Times New Roman"/>
          <w:sz w:val="20"/>
          <w:szCs w:val="20"/>
        </w:rPr>
      </w:pPr>
      <w:r w:rsidRPr="00D86792">
        <w:rPr>
          <w:rFonts w:ascii="Times New Roman" w:hAnsi="Times New Roman" w:cs="Times New Roman"/>
          <w:sz w:val="20"/>
          <w:szCs w:val="20"/>
        </w:rPr>
        <w:t xml:space="preserve">So, why are people trapped into fallacies? One of the reasons, according to Hamblin, Schmidt and Hansen (1986) is because people have psychological dimensions in the form of illusions and deceptions, also known to have high persuasive power, hence the widespread use in everyday discourse (as cited in Walton, 2010). On </w:t>
      </w:r>
      <w:r w:rsidR="00AD70B3" w:rsidRPr="00D86792">
        <w:rPr>
          <w:rFonts w:ascii="Times New Roman" w:hAnsi="Times New Roman" w:cs="Times New Roman"/>
          <w:sz w:val="20"/>
          <w:szCs w:val="20"/>
        </w:rPr>
        <w:t xml:space="preserve">another note, fallacies </w:t>
      </w:r>
      <w:proofErr w:type="spellStart"/>
      <w:r w:rsidR="00AD70B3" w:rsidRPr="00D86792">
        <w:rPr>
          <w:rFonts w:ascii="Times New Roman" w:hAnsi="Times New Roman" w:cs="Times New Roman"/>
          <w:sz w:val="20"/>
          <w:szCs w:val="20"/>
        </w:rPr>
        <w:t>relate</w:t>
      </w:r>
      <w:r w:rsidRPr="00D86792">
        <w:rPr>
          <w:rFonts w:ascii="Times New Roman" w:hAnsi="Times New Roman" w:cs="Times New Roman"/>
          <w:sz w:val="20"/>
          <w:szCs w:val="20"/>
        </w:rPr>
        <w:t>closely</w:t>
      </w:r>
      <w:r w:rsidR="00AD70B3" w:rsidRPr="00D86792">
        <w:rPr>
          <w:rFonts w:ascii="Times New Roman" w:hAnsi="Times New Roman" w:cs="Times New Roman"/>
          <w:sz w:val="20"/>
          <w:szCs w:val="20"/>
        </w:rPr>
        <w:t>to</w:t>
      </w:r>
      <w:proofErr w:type="spellEnd"/>
      <w:r w:rsidR="00AD70B3" w:rsidRPr="00D86792">
        <w:rPr>
          <w:rFonts w:ascii="Times New Roman" w:hAnsi="Times New Roman" w:cs="Times New Roman"/>
          <w:sz w:val="20"/>
          <w:szCs w:val="20"/>
        </w:rPr>
        <w:t xml:space="preserve"> heuristics</w:t>
      </w:r>
      <w:r w:rsidR="00607892" w:rsidRPr="00D86792">
        <w:rPr>
          <w:rFonts w:ascii="Times New Roman" w:hAnsi="Times New Roman" w:cs="Times New Roman"/>
          <w:sz w:val="20"/>
          <w:szCs w:val="20"/>
        </w:rPr>
        <w:t xml:space="preserve"> and </w:t>
      </w:r>
      <w:r w:rsidRPr="00D86792">
        <w:rPr>
          <w:rFonts w:ascii="Times New Roman" w:hAnsi="Times New Roman" w:cs="Times New Roman"/>
          <w:sz w:val="20"/>
          <w:szCs w:val="20"/>
        </w:rPr>
        <w:t xml:space="preserve">defense </w:t>
      </w:r>
      <w:proofErr w:type="gramStart"/>
      <w:r w:rsidRPr="00D86792">
        <w:rPr>
          <w:rFonts w:ascii="Times New Roman" w:hAnsi="Times New Roman" w:cs="Times New Roman"/>
          <w:sz w:val="20"/>
          <w:szCs w:val="20"/>
        </w:rPr>
        <w:t>mechanism</w:t>
      </w:r>
      <w:r w:rsidR="00607892" w:rsidRPr="00D86792">
        <w:rPr>
          <w:rFonts w:ascii="Times New Roman" w:hAnsi="Times New Roman" w:cs="Times New Roman"/>
          <w:sz w:val="20"/>
          <w:szCs w:val="20"/>
        </w:rPr>
        <w:t>(</w:t>
      </w:r>
      <w:proofErr w:type="gramEnd"/>
      <w:r w:rsidR="00607892" w:rsidRPr="00D86792">
        <w:rPr>
          <w:rFonts w:ascii="Times New Roman" w:hAnsi="Times New Roman" w:cs="Times New Roman"/>
          <w:sz w:val="20"/>
          <w:szCs w:val="20"/>
        </w:rPr>
        <w:t xml:space="preserve">Paul and Elder, </w:t>
      </w:r>
      <w:r w:rsidR="00AD70B3" w:rsidRPr="00D86792">
        <w:rPr>
          <w:rFonts w:ascii="Times New Roman" w:hAnsi="Times New Roman" w:cs="Times New Roman"/>
          <w:sz w:val="20"/>
          <w:szCs w:val="20"/>
        </w:rPr>
        <w:t>2006</w:t>
      </w:r>
      <w:r w:rsidR="00607892" w:rsidRPr="00D86792">
        <w:rPr>
          <w:rFonts w:ascii="Times New Roman" w:hAnsi="Times New Roman" w:cs="Times New Roman"/>
          <w:sz w:val="20"/>
          <w:szCs w:val="20"/>
        </w:rPr>
        <w:t xml:space="preserve">; Walton, 2010). </w:t>
      </w:r>
      <w:r w:rsidRPr="00D86792">
        <w:rPr>
          <w:rFonts w:ascii="Times New Roman" w:hAnsi="Times New Roman" w:cs="Times New Roman"/>
          <w:sz w:val="20"/>
          <w:szCs w:val="20"/>
        </w:rPr>
        <w:t>At times, the usage of fallacies may not be deliberate or conscious.</w:t>
      </w:r>
    </w:p>
    <w:p w:rsidR="00652AE7" w:rsidRPr="00D86792" w:rsidRDefault="00652AE7" w:rsidP="00E703CB">
      <w:pPr>
        <w:spacing w:after="0" w:line="240" w:lineRule="auto"/>
        <w:ind w:firstLine="426"/>
        <w:jc w:val="both"/>
        <w:rPr>
          <w:rFonts w:ascii="Times New Roman" w:hAnsi="Times New Roman" w:cs="Times New Roman"/>
          <w:sz w:val="20"/>
          <w:szCs w:val="20"/>
        </w:rPr>
      </w:pPr>
      <w:r w:rsidRPr="00D86792">
        <w:rPr>
          <w:rFonts w:ascii="Times New Roman" w:hAnsi="Times New Roman" w:cs="Times New Roman"/>
          <w:sz w:val="20"/>
          <w:szCs w:val="20"/>
          <w:lang w:eastAsia="en-MY"/>
        </w:rPr>
        <w:t>According to Paul and Elder (2006), the human mind is not inclined to seeking the truth yet reciprocates to flattery and brushes away threats and</w:t>
      </w:r>
      <w:r w:rsidRPr="00D86792">
        <w:rPr>
          <w:rFonts w:ascii="Times New Roman" w:hAnsi="Times New Roman" w:cs="Times New Roman"/>
          <w:sz w:val="20"/>
          <w:szCs w:val="20"/>
        </w:rPr>
        <w:t xml:space="preserve"> instinctively </w:t>
      </w:r>
      <w:r w:rsidR="006937EC" w:rsidRPr="00D86792">
        <w:rPr>
          <w:rFonts w:ascii="Times New Roman" w:hAnsi="Times New Roman" w:cs="Times New Roman"/>
          <w:sz w:val="20"/>
          <w:szCs w:val="20"/>
        </w:rPr>
        <w:t>self-deceptive</w:t>
      </w:r>
      <w:r w:rsidRPr="00D86792">
        <w:rPr>
          <w:rFonts w:ascii="Times New Roman" w:hAnsi="Times New Roman" w:cs="Times New Roman"/>
          <w:sz w:val="20"/>
          <w:szCs w:val="20"/>
        </w:rPr>
        <w:t>, they are naturally socio</w:t>
      </w:r>
      <w:r w:rsidR="006937EC">
        <w:rPr>
          <w:rFonts w:ascii="Times New Roman" w:hAnsi="Times New Roman" w:cs="Times New Roman"/>
          <w:sz w:val="20"/>
          <w:szCs w:val="20"/>
        </w:rPr>
        <w:t>-</w:t>
      </w:r>
      <w:r w:rsidRPr="00D86792">
        <w:rPr>
          <w:rFonts w:ascii="Times New Roman" w:hAnsi="Times New Roman" w:cs="Times New Roman"/>
          <w:sz w:val="20"/>
          <w:szCs w:val="20"/>
        </w:rPr>
        <w:t>centric as well. Therefore, in r</w:t>
      </w:r>
      <w:r w:rsidR="00666889" w:rsidRPr="00D86792">
        <w:rPr>
          <w:rFonts w:ascii="Times New Roman" w:hAnsi="Times New Roman" w:cs="Times New Roman"/>
          <w:sz w:val="20"/>
          <w:szCs w:val="20"/>
        </w:rPr>
        <w:t xml:space="preserve">elation to the learning process, </w:t>
      </w:r>
      <w:proofErr w:type="spellStart"/>
      <w:r w:rsidRPr="00D86792">
        <w:rPr>
          <w:rFonts w:ascii="Times New Roman" w:hAnsi="Times New Roman" w:cs="Times New Roman"/>
          <w:sz w:val="20"/>
          <w:szCs w:val="20"/>
        </w:rPr>
        <w:t>Marzano</w:t>
      </w:r>
      <w:proofErr w:type="spellEnd"/>
      <w:r w:rsidRPr="00D86792">
        <w:rPr>
          <w:rFonts w:ascii="Times New Roman" w:hAnsi="Times New Roman" w:cs="Times New Roman"/>
          <w:sz w:val="20"/>
          <w:szCs w:val="20"/>
        </w:rPr>
        <w:t xml:space="preserve"> (2007) suggests the importance of identifying errors </w:t>
      </w:r>
      <w:r w:rsidR="00B41DB6">
        <w:rPr>
          <w:rFonts w:ascii="Times New Roman" w:hAnsi="Times New Roman" w:cs="Times New Roman"/>
          <w:sz w:val="20"/>
          <w:szCs w:val="20"/>
        </w:rPr>
        <w:t xml:space="preserve">is </w:t>
      </w:r>
      <w:r w:rsidRPr="00D86792">
        <w:rPr>
          <w:rFonts w:ascii="Times New Roman" w:hAnsi="Times New Roman" w:cs="Times New Roman"/>
          <w:sz w:val="20"/>
          <w:szCs w:val="20"/>
        </w:rPr>
        <w:t xml:space="preserve">to delve into declarative knowledge and claims that fallacies can be taught and exemplified. </w:t>
      </w:r>
    </w:p>
    <w:p w:rsidR="00453424" w:rsidRDefault="00453424" w:rsidP="00A30BDA">
      <w:pPr>
        <w:autoSpaceDE w:val="0"/>
        <w:autoSpaceDN w:val="0"/>
        <w:adjustRightInd w:val="0"/>
        <w:spacing w:after="0" w:line="240" w:lineRule="auto"/>
        <w:ind w:firstLine="720"/>
        <w:jc w:val="both"/>
        <w:rPr>
          <w:rFonts w:ascii="Times New Roman" w:hAnsi="Times New Roman" w:cs="Times New Roman"/>
          <w:sz w:val="20"/>
          <w:szCs w:val="20"/>
        </w:rPr>
      </w:pPr>
    </w:p>
    <w:p w:rsidR="00453424" w:rsidRDefault="00453424" w:rsidP="006937EC">
      <w:pPr>
        <w:autoSpaceDE w:val="0"/>
        <w:autoSpaceDN w:val="0"/>
        <w:adjustRightInd w:val="0"/>
        <w:spacing w:after="0" w:line="240" w:lineRule="auto"/>
        <w:jc w:val="both"/>
        <w:rPr>
          <w:rFonts w:ascii="Times New Roman" w:hAnsi="Times New Roman" w:cs="Times New Roman"/>
          <w:sz w:val="20"/>
          <w:szCs w:val="20"/>
        </w:rPr>
      </w:pPr>
    </w:p>
    <w:p w:rsidR="00666889" w:rsidRPr="00D86792" w:rsidRDefault="00666889" w:rsidP="008C28FA">
      <w:pPr>
        <w:autoSpaceDE w:val="0"/>
        <w:autoSpaceDN w:val="0"/>
        <w:adjustRightInd w:val="0"/>
        <w:spacing w:after="0" w:line="240" w:lineRule="auto"/>
        <w:jc w:val="both"/>
        <w:rPr>
          <w:rFonts w:ascii="Times New Roman" w:hAnsi="Times New Roman" w:cs="Times New Roman"/>
          <w:sz w:val="20"/>
          <w:szCs w:val="20"/>
          <w:lang w:val="en-MY" w:eastAsia="en-MY"/>
        </w:rPr>
      </w:pPr>
      <w:r w:rsidRPr="00D86792">
        <w:rPr>
          <w:rFonts w:ascii="Times New Roman" w:hAnsi="Times New Roman" w:cs="Times New Roman"/>
          <w:sz w:val="20"/>
          <w:szCs w:val="20"/>
        </w:rPr>
        <w:t>This study focuses on five fallacies:</w:t>
      </w:r>
    </w:p>
    <w:p w:rsidR="00652AE7" w:rsidRPr="00E33BDF" w:rsidRDefault="00652AE7" w:rsidP="00A30BDA">
      <w:pPr>
        <w:pStyle w:val="Heading3"/>
        <w:numPr>
          <w:ilvl w:val="0"/>
          <w:numId w:val="5"/>
        </w:numPr>
        <w:spacing w:before="0" w:after="0" w:line="240" w:lineRule="auto"/>
        <w:jc w:val="both"/>
        <w:rPr>
          <w:rFonts w:ascii="Times New Roman" w:hAnsi="Times New Roman"/>
          <w:sz w:val="20"/>
          <w:szCs w:val="20"/>
        </w:rPr>
      </w:pPr>
      <w:bookmarkStart w:id="2" w:name="_Toc343768702"/>
      <w:bookmarkStart w:id="3" w:name="_Toc343769108"/>
      <w:bookmarkStart w:id="4" w:name="_Toc357764145"/>
      <w:bookmarkStart w:id="5" w:name="_Toc357764404"/>
      <w:bookmarkStart w:id="6" w:name="_Toc357765752"/>
      <w:bookmarkStart w:id="7" w:name="_Toc374283626"/>
      <w:bookmarkStart w:id="8" w:name="_Toc374283974"/>
      <w:bookmarkStart w:id="9" w:name="_Toc374301874"/>
      <w:bookmarkStart w:id="10" w:name="_Toc374788933"/>
      <w:bookmarkStart w:id="11" w:name="_Toc374789182"/>
      <w:bookmarkStart w:id="12" w:name="_Toc375073011"/>
      <w:bookmarkStart w:id="13" w:name="_Toc375073244"/>
      <w:bookmarkStart w:id="14" w:name="_Toc389601437"/>
      <w:bookmarkStart w:id="15" w:name="_Toc389601542"/>
      <w:r w:rsidRPr="00E33BDF">
        <w:rPr>
          <w:rFonts w:ascii="Times New Roman" w:hAnsi="Times New Roman"/>
          <w:sz w:val="20"/>
          <w:szCs w:val="20"/>
        </w:rPr>
        <w:t>Ad hominem</w:t>
      </w:r>
      <w:bookmarkEnd w:id="2"/>
      <w:bookmarkEnd w:id="3"/>
      <w:bookmarkEnd w:id="4"/>
      <w:bookmarkEnd w:id="5"/>
      <w:bookmarkEnd w:id="6"/>
      <w:bookmarkEnd w:id="7"/>
      <w:bookmarkEnd w:id="8"/>
      <w:bookmarkEnd w:id="9"/>
      <w:bookmarkEnd w:id="10"/>
      <w:bookmarkEnd w:id="11"/>
      <w:bookmarkEnd w:id="12"/>
      <w:bookmarkEnd w:id="13"/>
      <w:bookmarkEnd w:id="14"/>
      <w:bookmarkEnd w:id="15"/>
    </w:p>
    <w:p w:rsidR="00652AE7" w:rsidRPr="008673AE" w:rsidRDefault="00652AE7" w:rsidP="00506F0F">
      <w:pPr>
        <w:widowControl w:val="0"/>
        <w:autoSpaceDE w:val="0"/>
        <w:autoSpaceDN w:val="0"/>
        <w:adjustRightInd w:val="0"/>
        <w:spacing w:after="0" w:line="240" w:lineRule="auto"/>
        <w:ind w:firstLine="360"/>
        <w:jc w:val="both"/>
        <w:rPr>
          <w:rFonts w:ascii="Times New Roman" w:eastAsiaTheme="minorEastAsia" w:hAnsi="Times New Roman" w:cs="Times New Roman"/>
          <w:sz w:val="20"/>
          <w:szCs w:val="20"/>
        </w:rPr>
      </w:pPr>
      <w:r w:rsidRPr="008673AE">
        <w:rPr>
          <w:rFonts w:ascii="Times New Roman" w:eastAsia="Times New Roman" w:hAnsi="Times New Roman" w:cs="Times New Roman"/>
          <w:sz w:val="20"/>
          <w:szCs w:val="20"/>
          <w:lang w:eastAsia="en-MY"/>
        </w:rPr>
        <w:t xml:space="preserve">Ad hominem attack against a man is known as persuading people by silencing their opposition. </w:t>
      </w:r>
      <w:r w:rsidRPr="008673AE">
        <w:rPr>
          <w:rFonts w:ascii="Times New Roman" w:hAnsi="Times New Roman" w:cs="Times New Roman"/>
          <w:sz w:val="20"/>
          <w:szCs w:val="20"/>
        </w:rPr>
        <w:t xml:space="preserve">Rather than attacking the genuine error in the argument, responses are answered in a twisted or inappropriate manner. </w:t>
      </w:r>
      <w:r w:rsidRPr="008673AE">
        <w:rPr>
          <w:rFonts w:ascii="Times New Roman" w:eastAsia="Times New Roman" w:hAnsi="Times New Roman" w:cs="Times New Roman"/>
          <w:sz w:val="20"/>
          <w:szCs w:val="20"/>
          <w:lang w:eastAsia="en-MY"/>
        </w:rPr>
        <w:t>The arguer has an upper hand in the argument owing to the victim’s circumstances because the attention is being diverted from the content of the argument to the circumstances of the person being attacked (</w:t>
      </w:r>
      <w:proofErr w:type="spellStart"/>
      <w:r w:rsidRPr="008673AE">
        <w:rPr>
          <w:rFonts w:ascii="Times New Roman" w:eastAsia="Times New Roman" w:hAnsi="Times New Roman" w:cs="Times New Roman"/>
          <w:sz w:val="20"/>
          <w:szCs w:val="20"/>
          <w:lang w:eastAsia="en-MY"/>
        </w:rPr>
        <w:t>Rudinow</w:t>
      </w:r>
      <w:proofErr w:type="spellEnd"/>
      <w:r w:rsidRPr="008673AE">
        <w:rPr>
          <w:rFonts w:ascii="Times New Roman" w:eastAsia="Times New Roman" w:hAnsi="Times New Roman" w:cs="Times New Roman"/>
          <w:sz w:val="20"/>
          <w:szCs w:val="20"/>
          <w:lang w:eastAsia="en-MY"/>
        </w:rPr>
        <w:t xml:space="preserve">&amp; Barry, 2007). </w:t>
      </w:r>
      <w:r w:rsidR="008673AE" w:rsidRPr="008673AE">
        <w:rPr>
          <w:rFonts w:ascii="Times New Roman" w:eastAsiaTheme="minorEastAsia" w:hAnsi="Times New Roman" w:cs="Times New Roman"/>
          <w:sz w:val="20"/>
          <w:szCs w:val="20"/>
        </w:rPr>
        <w:t>Ad hominem is prevalent in political debate, and especially on Internet forums (</w:t>
      </w:r>
      <w:proofErr w:type="spellStart"/>
      <w:r w:rsidR="008673AE" w:rsidRPr="008673AE">
        <w:rPr>
          <w:rFonts w:ascii="Times New Roman" w:eastAsiaTheme="minorEastAsia" w:hAnsi="Times New Roman" w:cs="Times New Roman"/>
          <w:sz w:val="20"/>
          <w:szCs w:val="20"/>
        </w:rPr>
        <w:t>Boudry</w:t>
      </w:r>
      <w:proofErr w:type="spellEnd"/>
      <w:r w:rsidR="008673AE" w:rsidRPr="008673AE">
        <w:rPr>
          <w:rFonts w:ascii="Times New Roman" w:eastAsiaTheme="minorEastAsia" w:hAnsi="Times New Roman" w:cs="Times New Roman"/>
          <w:sz w:val="20"/>
          <w:szCs w:val="20"/>
        </w:rPr>
        <w:t xml:space="preserve">, </w:t>
      </w:r>
      <w:proofErr w:type="spellStart"/>
      <w:r w:rsidR="008673AE" w:rsidRPr="008673AE">
        <w:rPr>
          <w:rFonts w:ascii="Times New Roman" w:eastAsiaTheme="minorEastAsia" w:hAnsi="Times New Roman" w:cs="Times New Roman"/>
          <w:sz w:val="20"/>
          <w:szCs w:val="20"/>
        </w:rPr>
        <w:t>Paglieri</w:t>
      </w:r>
      <w:proofErr w:type="spellEnd"/>
      <w:r w:rsidR="00E33BDF">
        <w:rPr>
          <w:rFonts w:ascii="Times New Roman" w:eastAsiaTheme="minorEastAsia" w:hAnsi="Times New Roman" w:cs="Times New Roman"/>
          <w:sz w:val="20"/>
          <w:szCs w:val="20"/>
        </w:rPr>
        <w:t xml:space="preserve"> </w:t>
      </w:r>
      <w:r w:rsidR="008673AE" w:rsidRPr="008673AE">
        <w:rPr>
          <w:rFonts w:ascii="Times New Roman" w:eastAsiaTheme="minorEastAsia" w:hAnsi="Times New Roman" w:cs="Times New Roman"/>
          <w:sz w:val="20"/>
          <w:szCs w:val="20"/>
        </w:rPr>
        <w:t>&amp;</w:t>
      </w:r>
      <w:r w:rsidR="00E33BDF">
        <w:rPr>
          <w:rFonts w:ascii="Times New Roman" w:eastAsiaTheme="minorEastAsia" w:hAnsi="Times New Roman" w:cs="Times New Roman"/>
          <w:sz w:val="20"/>
          <w:szCs w:val="20"/>
        </w:rPr>
        <w:t xml:space="preserve"> </w:t>
      </w:r>
      <w:proofErr w:type="spellStart"/>
      <w:r w:rsidR="008673AE" w:rsidRPr="008673AE">
        <w:rPr>
          <w:rFonts w:ascii="Times New Roman" w:eastAsiaTheme="minorEastAsia" w:hAnsi="Times New Roman" w:cs="Times New Roman"/>
          <w:sz w:val="20"/>
          <w:szCs w:val="20"/>
        </w:rPr>
        <w:t>Pigliucci</w:t>
      </w:r>
      <w:proofErr w:type="spellEnd"/>
      <w:r w:rsidR="008673AE" w:rsidRPr="008673AE">
        <w:rPr>
          <w:rFonts w:ascii="Times New Roman" w:eastAsiaTheme="minorEastAsia" w:hAnsi="Times New Roman" w:cs="Times New Roman"/>
          <w:sz w:val="20"/>
          <w:szCs w:val="20"/>
        </w:rPr>
        <w:t>, 2015).</w:t>
      </w:r>
    </w:p>
    <w:p w:rsidR="00652AE7" w:rsidRPr="00E33BDF" w:rsidRDefault="00652AE7" w:rsidP="00506F0F">
      <w:pPr>
        <w:pStyle w:val="Heading3"/>
        <w:numPr>
          <w:ilvl w:val="0"/>
          <w:numId w:val="5"/>
        </w:numPr>
        <w:spacing w:before="0" w:after="0" w:line="240" w:lineRule="auto"/>
        <w:jc w:val="both"/>
        <w:rPr>
          <w:rFonts w:ascii="Times New Roman" w:hAnsi="Times New Roman"/>
          <w:sz w:val="20"/>
          <w:szCs w:val="20"/>
        </w:rPr>
      </w:pPr>
      <w:bookmarkStart w:id="16" w:name="_Toc343768703"/>
      <w:bookmarkStart w:id="17" w:name="_Toc343769109"/>
      <w:bookmarkStart w:id="18" w:name="_Toc357764146"/>
      <w:bookmarkStart w:id="19" w:name="_Toc357764405"/>
      <w:bookmarkStart w:id="20" w:name="_Toc357765753"/>
      <w:bookmarkStart w:id="21" w:name="_Toc374283627"/>
      <w:bookmarkStart w:id="22" w:name="_Toc374283975"/>
      <w:bookmarkStart w:id="23" w:name="_Toc374301875"/>
      <w:bookmarkStart w:id="24" w:name="_Toc374788934"/>
      <w:bookmarkStart w:id="25" w:name="_Toc374789183"/>
      <w:bookmarkStart w:id="26" w:name="_Toc375073012"/>
      <w:bookmarkStart w:id="27" w:name="_Toc375073245"/>
      <w:bookmarkStart w:id="28" w:name="_Toc389601438"/>
      <w:bookmarkStart w:id="29" w:name="_Toc389601543"/>
      <w:r w:rsidRPr="00E33BDF">
        <w:rPr>
          <w:rFonts w:ascii="Times New Roman" w:hAnsi="Times New Roman"/>
          <w:sz w:val="20"/>
          <w:szCs w:val="20"/>
        </w:rPr>
        <w:t xml:space="preserve">Slippery Slope </w:t>
      </w:r>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652AE7" w:rsidRPr="00D86792" w:rsidRDefault="003C0F96" w:rsidP="00506F0F">
      <w:pPr>
        <w:autoSpaceDE w:val="0"/>
        <w:autoSpaceDN w:val="0"/>
        <w:adjustRightInd w:val="0"/>
        <w:spacing w:after="0" w:line="240" w:lineRule="auto"/>
        <w:ind w:firstLine="360"/>
        <w:jc w:val="both"/>
        <w:rPr>
          <w:rFonts w:ascii="Times New Roman" w:hAnsi="Times New Roman" w:cs="Times New Roman"/>
          <w:sz w:val="20"/>
          <w:szCs w:val="20"/>
          <w:lang w:eastAsia="en-MY"/>
        </w:rPr>
      </w:pPr>
      <w:r w:rsidRPr="008673AE">
        <w:rPr>
          <w:rFonts w:ascii="Times New Roman" w:hAnsi="Times New Roman" w:cs="Times New Roman"/>
          <w:sz w:val="20"/>
          <w:szCs w:val="20"/>
        </w:rPr>
        <w:t>Sli</w:t>
      </w:r>
      <w:r w:rsidR="00B41DB6" w:rsidRPr="008673AE">
        <w:rPr>
          <w:rFonts w:ascii="Times New Roman" w:hAnsi="Times New Roman" w:cs="Times New Roman"/>
          <w:sz w:val="20"/>
          <w:szCs w:val="20"/>
        </w:rPr>
        <w:t>ppery slope is a causal fallacy whereby it includes</w:t>
      </w:r>
      <w:r w:rsidRPr="008673AE">
        <w:rPr>
          <w:rFonts w:ascii="Times New Roman" w:hAnsi="Times New Roman" w:cs="Times New Roman"/>
          <w:sz w:val="20"/>
          <w:szCs w:val="20"/>
        </w:rPr>
        <w:t xml:space="preserve"> objection on the basis of unwarranted assumption</w:t>
      </w:r>
      <w:r w:rsidR="00B41DB6" w:rsidRPr="008673AE">
        <w:rPr>
          <w:rFonts w:ascii="Times New Roman" w:hAnsi="Times New Roman" w:cs="Times New Roman"/>
          <w:sz w:val="20"/>
          <w:szCs w:val="20"/>
        </w:rPr>
        <w:t>s and</w:t>
      </w:r>
      <w:r w:rsidRPr="008673AE">
        <w:rPr>
          <w:rFonts w:ascii="Times New Roman" w:hAnsi="Times New Roman" w:cs="Times New Roman"/>
          <w:sz w:val="20"/>
          <w:szCs w:val="20"/>
        </w:rPr>
        <w:t xml:space="preserve"> may lead to some negative impacts, eventually to more hazardous consequences until a disaster occurs</w:t>
      </w:r>
      <w:r w:rsidR="00972816" w:rsidRPr="008673AE">
        <w:rPr>
          <w:rFonts w:ascii="Times New Roman" w:hAnsi="Times New Roman" w:cs="Times New Roman"/>
          <w:sz w:val="20"/>
          <w:szCs w:val="20"/>
        </w:rPr>
        <w:t xml:space="preserve"> (Van der Burg, 2009)</w:t>
      </w:r>
      <w:r w:rsidRPr="008673AE">
        <w:rPr>
          <w:rFonts w:ascii="Times New Roman" w:hAnsi="Times New Roman" w:cs="Times New Roman"/>
          <w:sz w:val="20"/>
          <w:szCs w:val="20"/>
        </w:rPr>
        <w:t>.</w:t>
      </w:r>
      <w:r w:rsidRPr="008673AE">
        <w:rPr>
          <w:rFonts w:ascii="Times New Roman" w:hAnsi="Times New Roman" w:cs="Times New Roman"/>
          <w:sz w:val="20"/>
          <w:szCs w:val="20"/>
          <w:lang w:eastAsia="en-MY"/>
        </w:rPr>
        <w:t xml:space="preserve"> T</w:t>
      </w:r>
      <w:r w:rsidR="00652AE7" w:rsidRPr="008673AE">
        <w:rPr>
          <w:rFonts w:ascii="Times New Roman" w:hAnsi="Times New Roman" w:cs="Times New Roman"/>
          <w:sz w:val="20"/>
          <w:szCs w:val="20"/>
          <w:lang w:eastAsia="en-MY"/>
        </w:rPr>
        <w:t>here is no credible halting</w:t>
      </w:r>
      <w:r w:rsidR="00652AE7" w:rsidRPr="00D86792">
        <w:rPr>
          <w:rFonts w:ascii="Times New Roman" w:hAnsi="Times New Roman" w:cs="Times New Roman"/>
          <w:sz w:val="20"/>
          <w:szCs w:val="20"/>
          <w:lang w:eastAsia="en-MY"/>
        </w:rPr>
        <w:t xml:space="preserve"> points between the initial premise and the repercussion (</w:t>
      </w:r>
      <w:r w:rsidR="00AB5D50" w:rsidRPr="00D86792">
        <w:rPr>
          <w:rFonts w:ascii="Times New Roman" w:hAnsi="Times New Roman" w:cs="Times New Roman"/>
          <w:sz w:val="20"/>
          <w:szCs w:val="20"/>
        </w:rPr>
        <w:t>Wright, 2000</w:t>
      </w:r>
      <w:r w:rsidR="00652AE7" w:rsidRPr="00D86792">
        <w:rPr>
          <w:rFonts w:ascii="Times New Roman" w:hAnsi="Times New Roman" w:cs="Times New Roman"/>
          <w:sz w:val="20"/>
          <w:szCs w:val="20"/>
          <w:lang w:eastAsia="en-MY"/>
        </w:rPr>
        <w:t xml:space="preserve">). The need to avoid such future consequences provides sufficient reasons for not </w:t>
      </w:r>
      <w:r w:rsidR="00B41DB6">
        <w:rPr>
          <w:rFonts w:ascii="Times New Roman" w:hAnsi="Times New Roman" w:cs="Times New Roman"/>
          <w:sz w:val="20"/>
          <w:szCs w:val="20"/>
          <w:lang w:eastAsia="en-MY"/>
        </w:rPr>
        <w:t>taking the first step (Rizzo &amp;</w:t>
      </w:r>
      <w:r w:rsidR="00652AE7" w:rsidRPr="00D86792">
        <w:rPr>
          <w:rFonts w:ascii="Times New Roman" w:hAnsi="Times New Roman" w:cs="Times New Roman"/>
          <w:sz w:val="20"/>
          <w:szCs w:val="20"/>
          <w:lang w:eastAsia="en-MY"/>
        </w:rPr>
        <w:t xml:space="preserve"> Whitman, 2003). </w:t>
      </w:r>
      <w:r w:rsidR="00652AE7" w:rsidRPr="00D86792">
        <w:rPr>
          <w:rFonts w:ascii="Times New Roman" w:hAnsi="Times New Roman" w:cs="Times New Roman"/>
          <w:noProof/>
          <w:sz w:val="20"/>
          <w:szCs w:val="20"/>
        </w:rPr>
        <w:t>Furthermore, Douglas (2010) claims that people with low epistemological level tend</w:t>
      </w:r>
      <w:r w:rsidR="00B41DB6">
        <w:rPr>
          <w:rFonts w:ascii="Times New Roman" w:hAnsi="Times New Roman" w:cs="Times New Roman"/>
          <w:noProof/>
          <w:sz w:val="20"/>
          <w:szCs w:val="20"/>
        </w:rPr>
        <w:t>s</w:t>
      </w:r>
      <w:r w:rsidR="00652AE7" w:rsidRPr="00D86792">
        <w:rPr>
          <w:rFonts w:ascii="Times New Roman" w:hAnsi="Times New Roman" w:cs="Times New Roman"/>
          <w:noProof/>
          <w:sz w:val="20"/>
          <w:szCs w:val="20"/>
        </w:rPr>
        <w:t xml:space="preserve"> to get trapped in slippery slope fallacy because they are clouded with weak arguments. </w:t>
      </w:r>
    </w:p>
    <w:p w:rsidR="00652AE7" w:rsidRPr="00E33BDF" w:rsidRDefault="00652AE7" w:rsidP="00A30BDA">
      <w:pPr>
        <w:pStyle w:val="Heading3"/>
        <w:numPr>
          <w:ilvl w:val="0"/>
          <w:numId w:val="5"/>
        </w:numPr>
        <w:spacing w:before="0" w:after="0" w:line="240" w:lineRule="auto"/>
        <w:jc w:val="both"/>
        <w:rPr>
          <w:rFonts w:ascii="Times New Roman" w:hAnsi="Times New Roman"/>
          <w:sz w:val="20"/>
          <w:szCs w:val="20"/>
        </w:rPr>
      </w:pPr>
      <w:bookmarkStart w:id="30" w:name="_Toc343768704"/>
      <w:bookmarkStart w:id="31" w:name="_Toc343769110"/>
      <w:bookmarkStart w:id="32" w:name="_Toc357764147"/>
      <w:bookmarkStart w:id="33" w:name="_Toc357764406"/>
      <w:bookmarkStart w:id="34" w:name="_Toc357765754"/>
      <w:bookmarkStart w:id="35" w:name="_Toc374283628"/>
      <w:bookmarkStart w:id="36" w:name="_Toc374283976"/>
      <w:bookmarkStart w:id="37" w:name="_Toc374301876"/>
      <w:bookmarkStart w:id="38" w:name="_Toc374788935"/>
      <w:bookmarkStart w:id="39" w:name="_Toc374789184"/>
      <w:bookmarkStart w:id="40" w:name="_Toc375073013"/>
      <w:bookmarkStart w:id="41" w:name="_Toc375073246"/>
      <w:bookmarkStart w:id="42" w:name="_Toc389601439"/>
      <w:bookmarkStart w:id="43" w:name="_Toc389601544"/>
      <w:r w:rsidRPr="00E33BDF">
        <w:rPr>
          <w:rFonts w:ascii="Times New Roman" w:hAnsi="Times New Roman"/>
          <w:sz w:val="20"/>
          <w:szCs w:val="20"/>
        </w:rPr>
        <w:t>Hasty Generalization</w:t>
      </w:r>
      <w:bookmarkEnd w:id="30"/>
      <w:bookmarkEnd w:id="31"/>
      <w:bookmarkEnd w:id="32"/>
      <w:bookmarkEnd w:id="33"/>
      <w:bookmarkEnd w:id="34"/>
      <w:bookmarkEnd w:id="35"/>
      <w:bookmarkEnd w:id="36"/>
      <w:bookmarkEnd w:id="37"/>
      <w:bookmarkEnd w:id="38"/>
      <w:bookmarkEnd w:id="39"/>
      <w:bookmarkEnd w:id="40"/>
      <w:bookmarkEnd w:id="41"/>
      <w:bookmarkEnd w:id="42"/>
      <w:bookmarkEnd w:id="43"/>
    </w:p>
    <w:p w:rsidR="00652AE7" w:rsidRPr="00D86792" w:rsidRDefault="00652AE7" w:rsidP="00E703CB">
      <w:pPr>
        <w:spacing w:after="0" w:line="240" w:lineRule="auto"/>
        <w:ind w:firstLine="360"/>
        <w:jc w:val="both"/>
        <w:rPr>
          <w:rFonts w:ascii="Times New Roman" w:hAnsi="Times New Roman" w:cs="Times New Roman"/>
          <w:sz w:val="20"/>
          <w:szCs w:val="20"/>
        </w:rPr>
      </w:pPr>
      <w:r w:rsidRPr="00D86792">
        <w:rPr>
          <w:rFonts w:ascii="Times New Roman" w:hAnsi="Times New Roman" w:cs="Times New Roman"/>
          <w:sz w:val="20"/>
          <w:szCs w:val="20"/>
        </w:rPr>
        <w:t xml:space="preserve">Hurley (2010) </w:t>
      </w:r>
      <w:r w:rsidR="00F80D36" w:rsidRPr="00D86792">
        <w:rPr>
          <w:rFonts w:ascii="Times New Roman" w:hAnsi="Times New Roman" w:cs="Times New Roman"/>
          <w:sz w:val="20"/>
          <w:szCs w:val="20"/>
        </w:rPr>
        <w:t xml:space="preserve">defines hasty generalization </w:t>
      </w:r>
      <w:r w:rsidRPr="00D86792">
        <w:rPr>
          <w:rFonts w:ascii="Times New Roman" w:hAnsi="Times New Roman" w:cs="Times New Roman"/>
          <w:sz w:val="20"/>
          <w:szCs w:val="20"/>
        </w:rPr>
        <w:t xml:space="preserve">fallacy </w:t>
      </w:r>
      <w:r w:rsidR="00F80D36" w:rsidRPr="00D86792">
        <w:rPr>
          <w:rFonts w:ascii="Times New Roman" w:hAnsi="Times New Roman" w:cs="Times New Roman"/>
          <w:sz w:val="20"/>
          <w:szCs w:val="20"/>
        </w:rPr>
        <w:t xml:space="preserve">as </w:t>
      </w:r>
      <w:r w:rsidR="00B41DB6">
        <w:rPr>
          <w:rFonts w:ascii="Times New Roman" w:hAnsi="Times New Roman" w:cs="Times New Roman"/>
          <w:sz w:val="20"/>
          <w:szCs w:val="20"/>
        </w:rPr>
        <w:t xml:space="preserve">an argument that draws </w:t>
      </w:r>
      <w:r w:rsidRPr="00D86792">
        <w:rPr>
          <w:rFonts w:ascii="Times New Roman" w:hAnsi="Times New Roman" w:cs="Times New Roman"/>
          <w:sz w:val="20"/>
          <w:szCs w:val="20"/>
        </w:rPr>
        <w:t>conclusion</w:t>
      </w:r>
      <w:r w:rsidR="00B41DB6">
        <w:rPr>
          <w:rFonts w:ascii="Times New Roman" w:hAnsi="Times New Roman" w:cs="Times New Roman"/>
          <w:sz w:val="20"/>
          <w:szCs w:val="20"/>
        </w:rPr>
        <w:t>s</w:t>
      </w:r>
      <w:r w:rsidRPr="00D86792">
        <w:rPr>
          <w:rFonts w:ascii="Times New Roman" w:hAnsi="Times New Roman" w:cs="Times New Roman"/>
          <w:sz w:val="20"/>
          <w:szCs w:val="20"/>
        </w:rPr>
        <w:t xml:space="preserve"> about all members of a group, from evidence that pertains to a selected sample’ (as cited in Walton, 1999, p. 142).</w:t>
      </w:r>
      <w:proofErr w:type="spellStart"/>
      <w:r w:rsidR="007C4739" w:rsidRPr="00D86792">
        <w:rPr>
          <w:rFonts w:ascii="Times New Roman" w:hAnsi="Times New Roman" w:cs="Times New Roman"/>
          <w:sz w:val="20"/>
          <w:szCs w:val="20"/>
        </w:rPr>
        <w:t>It</w:t>
      </w:r>
      <w:r w:rsidRPr="00D86792">
        <w:rPr>
          <w:rFonts w:ascii="Times New Roman" w:hAnsi="Times New Roman" w:cs="Times New Roman"/>
          <w:sz w:val="20"/>
          <w:szCs w:val="20"/>
        </w:rPr>
        <w:t>violates</w:t>
      </w:r>
      <w:proofErr w:type="spellEnd"/>
      <w:r w:rsidRPr="00D86792">
        <w:rPr>
          <w:rFonts w:ascii="Times New Roman" w:hAnsi="Times New Roman" w:cs="Times New Roman"/>
          <w:sz w:val="20"/>
          <w:szCs w:val="20"/>
        </w:rPr>
        <w:t xml:space="preserve"> the requirements of good reasoning in sampling theory (</w:t>
      </w:r>
      <w:proofErr w:type="spellStart"/>
      <w:r w:rsidR="007C4739" w:rsidRPr="00D86792">
        <w:rPr>
          <w:rFonts w:ascii="Times New Roman" w:hAnsi="Times New Roman" w:cs="Times New Roman"/>
          <w:sz w:val="20"/>
          <w:szCs w:val="20"/>
        </w:rPr>
        <w:t>Tindale</w:t>
      </w:r>
      <w:proofErr w:type="spellEnd"/>
      <w:r w:rsidR="007C4739" w:rsidRPr="00D86792">
        <w:rPr>
          <w:rFonts w:ascii="Times New Roman" w:hAnsi="Times New Roman" w:cs="Times New Roman"/>
          <w:sz w:val="20"/>
          <w:szCs w:val="20"/>
        </w:rPr>
        <w:t xml:space="preserve">, 2007; </w:t>
      </w:r>
      <w:r w:rsidRPr="00D86792">
        <w:rPr>
          <w:rFonts w:ascii="Times New Roman" w:hAnsi="Times New Roman" w:cs="Times New Roman"/>
          <w:sz w:val="20"/>
          <w:szCs w:val="20"/>
        </w:rPr>
        <w:t xml:space="preserve">Woods, 2004). </w:t>
      </w:r>
      <w:r w:rsidR="00417295" w:rsidRPr="00D86792">
        <w:rPr>
          <w:rFonts w:ascii="Times New Roman" w:hAnsi="Times New Roman" w:cs="Times New Roman"/>
          <w:sz w:val="20"/>
          <w:szCs w:val="20"/>
        </w:rPr>
        <w:t xml:space="preserve">It can be said to have </w:t>
      </w:r>
      <w:r w:rsidR="00417295" w:rsidRPr="00D86792">
        <w:rPr>
          <w:rFonts w:ascii="Times New Roman" w:eastAsia="Times New Roman" w:hAnsi="Times New Roman" w:cs="Times New Roman"/>
          <w:sz w:val="20"/>
          <w:szCs w:val="20"/>
        </w:rPr>
        <w:t xml:space="preserve">association </w:t>
      </w:r>
      <w:r w:rsidRPr="00D86792">
        <w:rPr>
          <w:rFonts w:ascii="Times New Roman" w:eastAsia="Times New Roman" w:hAnsi="Times New Roman" w:cs="Times New Roman"/>
          <w:sz w:val="20"/>
          <w:szCs w:val="20"/>
        </w:rPr>
        <w:t>to stereotyping, by lumping a group of people into a category due to the characteristic of a few (</w:t>
      </w:r>
      <w:proofErr w:type="spellStart"/>
      <w:r w:rsidRPr="00D86792">
        <w:rPr>
          <w:rFonts w:ascii="Times New Roman" w:eastAsia="Times New Roman" w:hAnsi="Times New Roman" w:cs="Times New Roman"/>
          <w:sz w:val="20"/>
          <w:szCs w:val="20"/>
        </w:rPr>
        <w:t>Avants</w:t>
      </w:r>
      <w:proofErr w:type="spellEnd"/>
      <w:r w:rsidRPr="00D86792">
        <w:rPr>
          <w:rFonts w:ascii="Times New Roman" w:eastAsia="Times New Roman" w:hAnsi="Times New Roman" w:cs="Times New Roman"/>
          <w:sz w:val="20"/>
          <w:szCs w:val="20"/>
        </w:rPr>
        <w:t xml:space="preserve">, 2007; </w:t>
      </w:r>
      <w:proofErr w:type="spellStart"/>
      <w:r w:rsidRPr="00D86792">
        <w:rPr>
          <w:rFonts w:ascii="Times New Roman" w:hAnsi="Times New Roman" w:cs="Times New Roman"/>
          <w:sz w:val="20"/>
          <w:szCs w:val="20"/>
        </w:rPr>
        <w:t>Schleger</w:t>
      </w:r>
      <w:proofErr w:type="spellEnd"/>
      <w:r w:rsidRPr="00D86792">
        <w:rPr>
          <w:rFonts w:ascii="Times New Roman" w:hAnsi="Times New Roman" w:cs="Times New Roman"/>
          <w:sz w:val="20"/>
          <w:szCs w:val="20"/>
        </w:rPr>
        <w:t xml:space="preserve"> et al., 2011</w:t>
      </w:r>
      <w:r w:rsidRPr="00D86792">
        <w:rPr>
          <w:rFonts w:ascii="Times New Roman" w:eastAsia="Times New Roman" w:hAnsi="Times New Roman" w:cs="Times New Roman"/>
          <w:sz w:val="20"/>
          <w:szCs w:val="20"/>
        </w:rPr>
        <w:t xml:space="preserve">) and </w:t>
      </w:r>
      <w:r w:rsidRPr="00D86792">
        <w:rPr>
          <w:rFonts w:ascii="Times New Roman" w:hAnsi="Times New Roman" w:cs="Times New Roman"/>
          <w:sz w:val="20"/>
          <w:szCs w:val="20"/>
        </w:rPr>
        <w:t xml:space="preserve">inadequate premise to prove a conclusion or claim (Walton </w:t>
      </w:r>
      <w:r w:rsidR="00567412">
        <w:rPr>
          <w:rFonts w:ascii="Times New Roman" w:hAnsi="Times New Roman" w:cs="Times New Roman"/>
          <w:sz w:val="20"/>
          <w:szCs w:val="20"/>
        </w:rPr>
        <w:t xml:space="preserve">&amp; </w:t>
      </w:r>
      <w:r w:rsidRPr="00D86792">
        <w:rPr>
          <w:rFonts w:ascii="Times New Roman" w:hAnsi="Times New Roman" w:cs="Times New Roman"/>
          <w:sz w:val="20"/>
          <w:szCs w:val="20"/>
        </w:rPr>
        <w:t>Gordon, 200</w:t>
      </w:r>
      <w:bookmarkStart w:id="44" w:name="_Toc343768705"/>
      <w:bookmarkStart w:id="45" w:name="_Toc343769111"/>
      <w:bookmarkStart w:id="46" w:name="_Toc357764148"/>
      <w:bookmarkStart w:id="47" w:name="_Toc357764407"/>
      <w:bookmarkStart w:id="48" w:name="_Toc357765755"/>
      <w:bookmarkStart w:id="49" w:name="_Toc374283629"/>
      <w:bookmarkStart w:id="50" w:name="_Toc374283977"/>
      <w:bookmarkStart w:id="51" w:name="_Toc374301877"/>
      <w:bookmarkStart w:id="52" w:name="_Toc374788936"/>
      <w:bookmarkStart w:id="53" w:name="_Toc374789185"/>
      <w:bookmarkStart w:id="54" w:name="_Toc375073014"/>
      <w:bookmarkStart w:id="55" w:name="_Toc375073247"/>
      <w:bookmarkStart w:id="56" w:name="_Toc389601440"/>
      <w:bookmarkStart w:id="57" w:name="_Toc389601545"/>
      <w:r w:rsidRPr="00D86792">
        <w:rPr>
          <w:rFonts w:ascii="Times New Roman" w:hAnsi="Times New Roman" w:cs="Times New Roman"/>
          <w:sz w:val="20"/>
          <w:szCs w:val="20"/>
        </w:rPr>
        <w:t>9).</w:t>
      </w:r>
    </w:p>
    <w:p w:rsidR="00652AE7" w:rsidRPr="00E33BDF" w:rsidRDefault="00652AE7" w:rsidP="00A30BDA">
      <w:pPr>
        <w:pStyle w:val="ListParagraph"/>
        <w:numPr>
          <w:ilvl w:val="0"/>
          <w:numId w:val="5"/>
        </w:numPr>
        <w:autoSpaceDE w:val="0"/>
        <w:autoSpaceDN w:val="0"/>
        <w:adjustRightInd w:val="0"/>
        <w:spacing w:after="0" w:line="240" w:lineRule="auto"/>
        <w:jc w:val="both"/>
        <w:rPr>
          <w:rFonts w:ascii="Times New Roman" w:hAnsi="Times New Roman" w:cs="Times New Roman"/>
          <w:b/>
          <w:sz w:val="20"/>
          <w:szCs w:val="20"/>
        </w:rPr>
      </w:pPr>
      <w:r w:rsidRPr="00E33BDF">
        <w:rPr>
          <w:rFonts w:ascii="Times New Roman" w:hAnsi="Times New Roman" w:cs="Times New Roman"/>
          <w:b/>
          <w:sz w:val="20"/>
          <w:szCs w:val="20"/>
        </w:rPr>
        <w:t>Post Hoc Ergo Propter Hoc</w:t>
      </w:r>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34652F" w:rsidRPr="00D86792" w:rsidRDefault="00652AE7" w:rsidP="00A30BDA">
      <w:pPr>
        <w:spacing w:after="0" w:line="240" w:lineRule="auto"/>
        <w:ind w:firstLine="360"/>
        <w:jc w:val="both"/>
        <w:rPr>
          <w:rFonts w:ascii="Times New Roman" w:hAnsi="Times New Roman" w:cs="Times New Roman"/>
          <w:sz w:val="20"/>
          <w:szCs w:val="20"/>
        </w:rPr>
      </w:pPr>
      <w:r w:rsidRPr="00D86792">
        <w:rPr>
          <w:rFonts w:ascii="Times New Roman" w:hAnsi="Times New Roman" w:cs="Times New Roman"/>
          <w:sz w:val="20"/>
          <w:szCs w:val="20"/>
        </w:rPr>
        <w:t>In Latin, post hoc ergo propter hoc means “</w:t>
      </w:r>
      <w:r w:rsidRPr="00D86792">
        <w:rPr>
          <w:rFonts w:ascii="Times New Roman" w:hAnsi="Times New Roman" w:cs="Times New Roman"/>
          <w:i/>
          <w:sz w:val="20"/>
          <w:szCs w:val="20"/>
        </w:rPr>
        <w:t>after this, therefore because of this</w:t>
      </w:r>
      <w:r w:rsidR="00DB2FC3" w:rsidRPr="00D86792">
        <w:rPr>
          <w:rFonts w:ascii="Times New Roman" w:hAnsi="Times New Roman" w:cs="Times New Roman"/>
          <w:sz w:val="20"/>
          <w:szCs w:val="20"/>
        </w:rPr>
        <w:t>” (</w:t>
      </w:r>
      <w:proofErr w:type="spellStart"/>
      <w:r w:rsidR="00DB2FC3" w:rsidRPr="00D86792">
        <w:rPr>
          <w:rFonts w:ascii="Times New Roman" w:hAnsi="Times New Roman" w:cs="Times New Roman"/>
          <w:sz w:val="20"/>
          <w:szCs w:val="20"/>
        </w:rPr>
        <w:t>Rudinow</w:t>
      </w:r>
      <w:proofErr w:type="spellEnd"/>
      <w:r w:rsidR="00567412">
        <w:rPr>
          <w:rFonts w:ascii="Times New Roman" w:hAnsi="Times New Roman" w:cs="Times New Roman"/>
          <w:sz w:val="20"/>
          <w:szCs w:val="20"/>
        </w:rPr>
        <w:t xml:space="preserve"> </w:t>
      </w:r>
      <w:r w:rsidR="00DB2FC3" w:rsidRPr="00D86792">
        <w:rPr>
          <w:rFonts w:ascii="Times New Roman" w:hAnsi="Times New Roman" w:cs="Times New Roman"/>
          <w:sz w:val="20"/>
          <w:szCs w:val="20"/>
        </w:rPr>
        <w:t>&amp; Ba</w:t>
      </w:r>
      <w:r w:rsidR="00B41DB6">
        <w:rPr>
          <w:rFonts w:ascii="Times New Roman" w:hAnsi="Times New Roman" w:cs="Times New Roman"/>
          <w:sz w:val="20"/>
          <w:szCs w:val="20"/>
        </w:rPr>
        <w:t>rry, 2007). It is inferring to</w:t>
      </w:r>
      <w:r w:rsidR="00DB2FC3" w:rsidRPr="00D86792">
        <w:rPr>
          <w:rFonts w:ascii="Times New Roman" w:hAnsi="Times New Roman" w:cs="Times New Roman"/>
          <w:sz w:val="20"/>
          <w:szCs w:val="20"/>
        </w:rPr>
        <w:t xml:space="preserve"> a particular event is caused by another event, because both the events happen one after another. It is insufficient to infer a causal relationship between these events. Hurley (2010)</w:t>
      </w:r>
      <w:r w:rsidR="0034652F" w:rsidRPr="00D86792">
        <w:rPr>
          <w:rFonts w:ascii="Times New Roman" w:hAnsi="Times New Roman" w:cs="Times New Roman"/>
          <w:sz w:val="20"/>
          <w:szCs w:val="20"/>
        </w:rPr>
        <w:t xml:space="preserve"> advises to seek alternative evidences rather than leaping to causal conclusion.</w:t>
      </w:r>
      <w:r w:rsidR="00CB5235" w:rsidRPr="00D86792">
        <w:rPr>
          <w:rFonts w:ascii="Times New Roman" w:hAnsi="Times New Roman" w:cs="Times New Roman"/>
          <w:sz w:val="20"/>
          <w:szCs w:val="20"/>
        </w:rPr>
        <w:t xml:space="preserve"> However, its adequacy is achieved only if the argument is supported by co</w:t>
      </w:r>
      <w:r w:rsidR="00F92B8F">
        <w:rPr>
          <w:rFonts w:ascii="Times New Roman" w:hAnsi="Times New Roman" w:cs="Times New Roman"/>
          <w:sz w:val="20"/>
          <w:szCs w:val="20"/>
        </w:rPr>
        <w:t>nvincing evidence</w:t>
      </w:r>
      <w:r w:rsidR="00CB5235" w:rsidRPr="00D86792">
        <w:rPr>
          <w:rFonts w:ascii="Times New Roman" w:hAnsi="Times New Roman" w:cs="Times New Roman"/>
          <w:sz w:val="20"/>
          <w:szCs w:val="20"/>
        </w:rPr>
        <w:t xml:space="preserve"> (</w:t>
      </w:r>
      <w:proofErr w:type="spellStart"/>
      <w:r w:rsidR="00CB5235" w:rsidRPr="00D86792">
        <w:rPr>
          <w:rFonts w:ascii="Times New Roman" w:hAnsi="Times New Roman" w:cs="Times New Roman"/>
          <w:sz w:val="20"/>
          <w:szCs w:val="20"/>
        </w:rPr>
        <w:t>Damer</w:t>
      </w:r>
      <w:proofErr w:type="spellEnd"/>
      <w:r w:rsidR="00CB5235" w:rsidRPr="00D86792">
        <w:rPr>
          <w:rFonts w:ascii="Times New Roman" w:hAnsi="Times New Roman" w:cs="Times New Roman"/>
          <w:sz w:val="20"/>
          <w:szCs w:val="20"/>
        </w:rPr>
        <w:t>, 2012).</w:t>
      </w:r>
    </w:p>
    <w:p w:rsidR="00652AE7" w:rsidRPr="00E33BDF" w:rsidRDefault="00652AE7" w:rsidP="00A30BDA">
      <w:pPr>
        <w:pStyle w:val="Heading3"/>
        <w:numPr>
          <w:ilvl w:val="0"/>
          <w:numId w:val="5"/>
        </w:numPr>
        <w:spacing w:before="0" w:after="0" w:line="240" w:lineRule="auto"/>
        <w:jc w:val="both"/>
        <w:rPr>
          <w:rFonts w:ascii="Times New Roman" w:hAnsi="Times New Roman"/>
          <w:sz w:val="20"/>
          <w:szCs w:val="20"/>
        </w:rPr>
      </w:pPr>
      <w:bookmarkStart w:id="58" w:name="_Toc343768706"/>
      <w:bookmarkStart w:id="59" w:name="_Toc343769112"/>
      <w:bookmarkStart w:id="60" w:name="_Toc357764149"/>
      <w:bookmarkStart w:id="61" w:name="_Toc357764408"/>
      <w:bookmarkStart w:id="62" w:name="_Toc357765756"/>
      <w:bookmarkStart w:id="63" w:name="_Toc374283630"/>
      <w:bookmarkStart w:id="64" w:name="_Toc374283978"/>
      <w:bookmarkStart w:id="65" w:name="_Toc374301878"/>
      <w:bookmarkStart w:id="66" w:name="_Toc374788937"/>
      <w:bookmarkStart w:id="67" w:name="_Toc374789186"/>
      <w:bookmarkStart w:id="68" w:name="_Toc375073015"/>
      <w:bookmarkStart w:id="69" w:name="_Toc375073248"/>
      <w:bookmarkStart w:id="70" w:name="_Toc389601441"/>
      <w:bookmarkStart w:id="71" w:name="_Toc389601546"/>
      <w:r w:rsidRPr="00E33BDF">
        <w:rPr>
          <w:rFonts w:ascii="Times New Roman" w:hAnsi="Times New Roman"/>
          <w:sz w:val="20"/>
          <w:szCs w:val="20"/>
        </w:rPr>
        <w:t>False Analogy</w:t>
      </w:r>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652AE7" w:rsidRPr="00D86792" w:rsidRDefault="00A93520" w:rsidP="00A30BDA">
      <w:pPr>
        <w:spacing w:after="0" w:line="240" w:lineRule="auto"/>
        <w:ind w:firstLine="360"/>
        <w:jc w:val="both"/>
        <w:rPr>
          <w:rFonts w:ascii="Times New Roman" w:hAnsi="Times New Roman" w:cs="Times New Roman"/>
          <w:sz w:val="20"/>
          <w:szCs w:val="20"/>
        </w:rPr>
      </w:pPr>
      <w:r w:rsidRPr="00D86792">
        <w:rPr>
          <w:rFonts w:ascii="Times New Roman" w:hAnsi="Times New Roman" w:cs="Times New Roman"/>
          <w:sz w:val="20"/>
          <w:szCs w:val="20"/>
        </w:rPr>
        <w:t>False analogy</w:t>
      </w:r>
      <w:r w:rsidR="00F92B8F">
        <w:rPr>
          <w:rFonts w:ascii="Times New Roman" w:hAnsi="Times New Roman" w:cs="Times New Roman"/>
          <w:sz w:val="20"/>
          <w:szCs w:val="20"/>
        </w:rPr>
        <w:t xml:space="preserve"> occurs </w:t>
      </w:r>
      <w:proofErr w:type="spellStart"/>
      <w:r w:rsidR="00F92B8F">
        <w:rPr>
          <w:rFonts w:ascii="Times New Roman" w:hAnsi="Times New Roman" w:cs="Times New Roman"/>
          <w:sz w:val="20"/>
          <w:szCs w:val="20"/>
        </w:rPr>
        <w:t>as</w:t>
      </w:r>
      <w:r w:rsidR="006937EC" w:rsidRPr="00D86792">
        <w:rPr>
          <w:rFonts w:ascii="Times New Roman" w:hAnsi="Times New Roman" w:cs="Times New Roman"/>
          <w:sz w:val="20"/>
          <w:szCs w:val="20"/>
        </w:rPr>
        <w:t>conclusion</w:t>
      </w:r>
      <w:r w:rsidR="006937EC">
        <w:rPr>
          <w:rFonts w:ascii="Times New Roman" w:hAnsi="Times New Roman" w:cs="Times New Roman"/>
          <w:sz w:val="20"/>
          <w:szCs w:val="20"/>
        </w:rPr>
        <w:t>s</w:t>
      </w:r>
      <w:proofErr w:type="spellEnd"/>
      <w:r w:rsidR="006937EC">
        <w:rPr>
          <w:rFonts w:ascii="Times New Roman" w:hAnsi="Times New Roman" w:cs="Times New Roman"/>
          <w:sz w:val="20"/>
          <w:szCs w:val="20"/>
        </w:rPr>
        <w:t xml:space="preserve"> are</w:t>
      </w:r>
      <w:r w:rsidR="00F92B8F">
        <w:rPr>
          <w:rFonts w:ascii="Times New Roman" w:hAnsi="Times New Roman" w:cs="Times New Roman"/>
          <w:sz w:val="20"/>
          <w:szCs w:val="20"/>
        </w:rPr>
        <w:t xml:space="preserve"> drawn </w:t>
      </w:r>
      <w:r w:rsidR="00652AE7" w:rsidRPr="00D86792">
        <w:rPr>
          <w:rFonts w:ascii="Times New Roman" w:hAnsi="Times New Roman" w:cs="Times New Roman"/>
          <w:sz w:val="20"/>
          <w:szCs w:val="20"/>
        </w:rPr>
        <w:t>on one side of the compariso</w:t>
      </w:r>
      <w:r w:rsidR="00302168">
        <w:rPr>
          <w:rFonts w:ascii="Times New Roman" w:hAnsi="Times New Roman" w:cs="Times New Roman"/>
          <w:sz w:val="20"/>
          <w:szCs w:val="20"/>
        </w:rPr>
        <w:t xml:space="preserve">n, therefore, on another side </w:t>
      </w:r>
      <w:r w:rsidR="00652AE7" w:rsidRPr="00D86792">
        <w:rPr>
          <w:rFonts w:ascii="Times New Roman" w:hAnsi="Times New Roman" w:cs="Times New Roman"/>
          <w:sz w:val="20"/>
          <w:szCs w:val="20"/>
        </w:rPr>
        <w:t xml:space="preserve">the </w:t>
      </w:r>
      <w:r w:rsidR="006937EC" w:rsidRPr="00D86792">
        <w:rPr>
          <w:rFonts w:ascii="Times New Roman" w:hAnsi="Times New Roman" w:cs="Times New Roman"/>
          <w:sz w:val="20"/>
          <w:szCs w:val="20"/>
        </w:rPr>
        <w:t>same</w:t>
      </w:r>
      <w:r w:rsidR="006937EC">
        <w:rPr>
          <w:rFonts w:ascii="Times New Roman" w:hAnsi="Times New Roman" w:cs="Times New Roman"/>
          <w:sz w:val="20"/>
          <w:szCs w:val="20"/>
        </w:rPr>
        <w:t xml:space="preserve"> conclusion</w:t>
      </w:r>
      <w:r w:rsidR="00302168">
        <w:rPr>
          <w:rFonts w:ascii="Times New Roman" w:hAnsi="Times New Roman" w:cs="Times New Roman"/>
          <w:sz w:val="20"/>
          <w:szCs w:val="20"/>
        </w:rPr>
        <w:t xml:space="preserve"> applies </w:t>
      </w:r>
      <w:r w:rsidRPr="00D86792">
        <w:rPr>
          <w:rFonts w:ascii="Times New Roman" w:hAnsi="Times New Roman" w:cs="Times New Roman"/>
          <w:sz w:val="20"/>
          <w:szCs w:val="20"/>
        </w:rPr>
        <w:t xml:space="preserve">(Epstein, </w:t>
      </w:r>
      <w:proofErr w:type="spellStart"/>
      <w:r w:rsidRPr="00D86792">
        <w:rPr>
          <w:rFonts w:ascii="Times New Roman" w:hAnsi="Times New Roman" w:cs="Times New Roman"/>
          <w:sz w:val="20"/>
          <w:szCs w:val="20"/>
        </w:rPr>
        <w:t>Kernberger</w:t>
      </w:r>
      <w:proofErr w:type="spellEnd"/>
      <w:r w:rsidR="00567412">
        <w:rPr>
          <w:rFonts w:ascii="Times New Roman" w:hAnsi="Times New Roman" w:cs="Times New Roman"/>
          <w:sz w:val="20"/>
          <w:szCs w:val="20"/>
        </w:rPr>
        <w:t xml:space="preserve"> </w:t>
      </w:r>
      <w:r w:rsidRPr="00D86792">
        <w:rPr>
          <w:rFonts w:ascii="Times New Roman" w:hAnsi="Times New Roman" w:cs="Times New Roman"/>
          <w:sz w:val="20"/>
          <w:szCs w:val="20"/>
        </w:rPr>
        <w:t xml:space="preserve">&amp; </w:t>
      </w:r>
      <w:proofErr w:type="spellStart"/>
      <w:r w:rsidRPr="00D86792">
        <w:rPr>
          <w:rFonts w:ascii="Times New Roman" w:hAnsi="Times New Roman" w:cs="Times New Roman"/>
          <w:sz w:val="20"/>
          <w:szCs w:val="20"/>
        </w:rPr>
        <w:t>Raffi</w:t>
      </w:r>
      <w:proofErr w:type="spellEnd"/>
      <w:r w:rsidRPr="00D86792">
        <w:rPr>
          <w:rFonts w:ascii="Times New Roman" w:hAnsi="Times New Roman" w:cs="Times New Roman"/>
          <w:sz w:val="20"/>
          <w:szCs w:val="20"/>
        </w:rPr>
        <w:t>, 2002)</w:t>
      </w:r>
      <w:r w:rsidR="00652AE7" w:rsidRPr="00D86792">
        <w:rPr>
          <w:rFonts w:ascii="Times New Roman" w:hAnsi="Times New Roman" w:cs="Times New Roman"/>
          <w:sz w:val="20"/>
          <w:szCs w:val="20"/>
        </w:rPr>
        <w:t>. However</w:t>
      </w:r>
      <w:r w:rsidR="00B60A55" w:rsidRPr="00D86792">
        <w:rPr>
          <w:rFonts w:ascii="Times New Roman" w:hAnsi="Times New Roman" w:cs="Times New Roman"/>
          <w:sz w:val="20"/>
          <w:szCs w:val="20"/>
        </w:rPr>
        <w:t>,</w:t>
      </w:r>
      <w:r w:rsidR="00652AE7" w:rsidRPr="00D86792">
        <w:rPr>
          <w:rFonts w:ascii="Times New Roman" w:hAnsi="Times New Roman" w:cs="Times New Roman"/>
          <w:sz w:val="20"/>
          <w:szCs w:val="20"/>
        </w:rPr>
        <w:t xml:space="preserve"> it depends on whether there are more similarities or more differences (Corbett &amp; </w:t>
      </w:r>
      <w:proofErr w:type="spellStart"/>
      <w:r w:rsidR="00652AE7" w:rsidRPr="00D86792">
        <w:rPr>
          <w:rFonts w:ascii="Times New Roman" w:hAnsi="Times New Roman" w:cs="Times New Roman"/>
          <w:sz w:val="20"/>
          <w:szCs w:val="20"/>
        </w:rPr>
        <w:t>Eberly</w:t>
      </w:r>
      <w:proofErr w:type="spellEnd"/>
      <w:r w:rsidR="00652AE7" w:rsidRPr="00D86792">
        <w:rPr>
          <w:rFonts w:ascii="Times New Roman" w:hAnsi="Times New Roman" w:cs="Times New Roman"/>
          <w:sz w:val="20"/>
          <w:szCs w:val="20"/>
        </w:rPr>
        <w:t xml:space="preserve">, 2000). </w:t>
      </w:r>
      <w:r w:rsidR="00652AE7" w:rsidRPr="00D86792">
        <w:rPr>
          <w:rStyle w:val="Strong"/>
          <w:rFonts w:ascii="Times New Roman" w:hAnsi="Times New Roman" w:cs="Times New Roman"/>
          <w:b w:val="0"/>
          <w:sz w:val="20"/>
          <w:szCs w:val="20"/>
        </w:rPr>
        <w:t>Since two things are never perfectly identical, it requires critical evaluation and judgment to decide whether the comparison is valid for the context. If</w:t>
      </w:r>
      <w:r w:rsidR="00302168">
        <w:rPr>
          <w:rStyle w:val="Strong"/>
          <w:rFonts w:ascii="Times New Roman" w:hAnsi="Times New Roman" w:cs="Times New Roman"/>
          <w:b w:val="0"/>
          <w:sz w:val="20"/>
          <w:szCs w:val="20"/>
        </w:rPr>
        <w:t xml:space="preserve"> the comparison helps to give </w:t>
      </w:r>
      <w:r w:rsidR="00652AE7" w:rsidRPr="00D86792">
        <w:rPr>
          <w:rStyle w:val="Strong"/>
          <w:rFonts w:ascii="Times New Roman" w:hAnsi="Times New Roman" w:cs="Times New Roman"/>
          <w:b w:val="0"/>
          <w:sz w:val="20"/>
          <w:szCs w:val="20"/>
        </w:rPr>
        <w:t>more accurate understanding, then it is valid (Cottrell, 2005).</w:t>
      </w:r>
      <w:r w:rsidR="00652AE7" w:rsidRPr="00D86792">
        <w:rPr>
          <w:rFonts w:ascii="Times New Roman" w:hAnsi="Times New Roman" w:cs="Times New Roman"/>
          <w:sz w:val="20"/>
          <w:szCs w:val="20"/>
        </w:rPr>
        <w:tab/>
      </w:r>
    </w:p>
    <w:p w:rsidR="00E978B2" w:rsidRPr="00D86792" w:rsidRDefault="00E978B2" w:rsidP="00A30BDA">
      <w:pPr>
        <w:spacing w:after="0" w:line="240" w:lineRule="auto"/>
        <w:ind w:firstLine="720"/>
        <w:jc w:val="both"/>
        <w:rPr>
          <w:rFonts w:ascii="Times New Roman" w:hAnsi="Times New Roman" w:cs="Times New Roman"/>
          <w:sz w:val="20"/>
          <w:szCs w:val="20"/>
        </w:rPr>
      </w:pPr>
    </w:p>
    <w:p w:rsidR="00E978B2" w:rsidRPr="00D86792" w:rsidRDefault="00E978B2" w:rsidP="00A30BDA">
      <w:pPr>
        <w:pStyle w:val="Heading2"/>
        <w:keepLines w:val="0"/>
        <w:spacing w:before="0" w:line="240" w:lineRule="auto"/>
        <w:jc w:val="both"/>
        <w:rPr>
          <w:rFonts w:ascii="Times New Roman" w:hAnsi="Times New Roman" w:cs="Times New Roman"/>
          <w:color w:val="auto"/>
          <w:sz w:val="20"/>
          <w:szCs w:val="20"/>
        </w:rPr>
      </w:pPr>
      <w:r w:rsidRPr="00D86792">
        <w:rPr>
          <w:rFonts w:ascii="Times New Roman" w:hAnsi="Times New Roman" w:cs="Times New Roman"/>
          <w:color w:val="auto"/>
          <w:sz w:val="20"/>
          <w:szCs w:val="20"/>
        </w:rPr>
        <w:t>Critical thinking disposition</w:t>
      </w:r>
    </w:p>
    <w:p w:rsidR="00445601" w:rsidRPr="00D86792" w:rsidRDefault="00B85176" w:rsidP="00445601">
      <w:pPr>
        <w:spacing w:after="0" w:line="240" w:lineRule="auto"/>
        <w:ind w:firstLine="360"/>
        <w:jc w:val="both"/>
        <w:rPr>
          <w:rFonts w:ascii="Times New Roman" w:hAnsi="Times New Roman" w:cs="Times New Roman"/>
          <w:sz w:val="20"/>
          <w:szCs w:val="20"/>
        </w:rPr>
      </w:pPr>
      <w:r>
        <w:rPr>
          <w:rFonts w:ascii="Times New Roman" w:hAnsi="Times New Roman" w:cs="Times New Roman"/>
          <w:sz w:val="20"/>
          <w:szCs w:val="20"/>
        </w:rPr>
        <w:t>CTD</w:t>
      </w:r>
      <w:r w:rsidR="00567412">
        <w:rPr>
          <w:rFonts w:ascii="Times New Roman" w:hAnsi="Times New Roman" w:cs="Times New Roman"/>
          <w:sz w:val="20"/>
          <w:szCs w:val="20"/>
        </w:rPr>
        <w:t xml:space="preserve"> </w:t>
      </w:r>
      <w:r w:rsidR="00E978B2" w:rsidRPr="00D86792">
        <w:rPr>
          <w:rFonts w:ascii="Times New Roman" w:hAnsi="Times New Roman" w:cs="Times New Roman"/>
          <w:sz w:val="20"/>
          <w:szCs w:val="20"/>
        </w:rPr>
        <w:t xml:space="preserve">is an attitude of being disposed </w:t>
      </w:r>
      <w:r w:rsidR="001F69EF" w:rsidRPr="00D86792">
        <w:rPr>
          <w:rFonts w:ascii="Times New Roman" w:hAnsi="Times New Roman" w:cs="Times New Roman"/>
          <w:sz w:val="20"/>
          <w:szCs w:val="20"/>
        </w:rPr>
        <w:t xml:space="preserve">towards thinking critically. It </w:t>
      </w:r>
      <w:r w:rsidR="00E978B2" w:rsidRPr="00D86792">
        <w:rPr>
          <w:rFonts w:ascii="Times New Roman" w:hAnsi="Times New Roman" w:cs="Times New Roman"/>
          <w:sz w:val="20"/>
          <w:szCs w:val="20"/>
        </w:rPr>
        <w:t xml:space="preserve">is characterized as critical </w:t>
      </w:r>
      <w:r w:rsidR="00AE3953" w:rsidRPr="00D86792">
        <w:rPr>
          <w:rFonts w:ascii="Times New Roman" w:hAnsi="Times New Roman" w:cs="Times New Roman"/>
          <w:sz w:val="20"/>
          <w:szCs w:val="20"/>
        </w:rPr>
        <w:t>spirit that</w:t>
      </w:r>
      <w:r w:rsidR="00E978B2" w:rsidRPr="00D86792">
        <w:rPr>
          <w:rFonts w:ascii="Times New Roman" w:hAnsi="Times New Roman" w:cs="Times New Roman"/>
          <w:sz w:val="20"/>
          <w:szCs w:val="20"/>
        </w:rPr>
        <w:t xml:space="preserve"> makes up of intellectually formed habits of mind to use certain abilities, complex </w:t>
      </w:r>
      <w:r w:rsidR="00823CBF" w:rsidRPr="00D86792">
        <w:rPr>
          <w:rFonts w:ascii="Times New Roman" w:hAnsi="Times New Roman" w:cs="Times New Roman"/>
          <w:sz w:val="20"/>
          <w:szCs w:val="20"/>
        </w:rPr>
        <w:t xml:space="preserve">attitudes and character traits </w:t>
      </w:r>
      <w:r w:rsidR="00E978B2" w:rsidRPr="00D86792">
        <w:rPr>
          <w:rFonts w:ascii="Times New Roman" w:hAnsi="Times New Roman" w:cs="Times New Roman"/>
          <w:sz w:val="20"/>
          <w:szCs w:val="20"/>
        </w:rPr>
        <w:t>(</w:t>
      </w:r>
      <w:r w:rsidR="001F69EF" w:rsidRPr="00D86792">
        <w:rPr>
          <w:rFonts w:ascii="Times New Roman" w:hAnsi="Times New Roman" w:cs="Times New Roman"/>
          <w:sz w:val="20"/>
          <w:szCs w:val="20"/>
        </w:rPr>
        <w:t xml:space="preserve">Ennis, 1987; </w:t>
      </w:r>
      <w:r w:rsidR="00E978B2" w:rsidRPr="00D86792">
        <w:rPr>
          <w:rFonts w:ascii="Times New Roman" w:hAnsi="Times New Roman" w:cs="Times New Roman"/>
          <w:sz w:val="20"/>
          <w:szCs w:val="20"/>
        </w:rPr>
        <w:t xml:space="preserve">Norris, 1992; Siegel, 1999). </w:t>
      </w:r>
    </w:p>
    <w:p w:rsidR="00E978B2" w:rsidRPr="00D86792" w:rsidRDefault="001E5AFD" w:rsidP="00E703CB">
      <w:pPr>
        <w:spacing w:after="0" w:line="240" w:lineRule="auto"/>
        <w:ind w:firstLine="360"/>
        <w:jc w:val="both"/>
        <w:rPr>
          <w:rFonts w:ascii="Times New Roman" w:hAnsi="Times New Roman" w:cs="Times New Roman"/>
          <w:sz w:val="20"/>
          <w:szCs w:val="20"/>
        </w:rPr>
      </w:pPr>
      <w:r w:rsidRPr="00D86792">
        <w:rPr>
          <w:rFonts w:ascii="Times New Roman" w:hAnsi="Times New Roman" w:cs="Times New Roman"/>
          <w:sz w:val="20"/>
          <w:szCs w:val="20"/>
        </w:rPr>
        <w:t xml:space="preserve">CTD </w:t>
      </w:r>
      <w:r w:rsidR="006B4BFC">
        <w:rPr>
          <w:rFonts w:ascii="Times New Roman" w:hAnsi="Times New Roman" w:cs="Times New Roman"/>
          <w:sz w:val="20"/>
          <w:szCs w:val="20"/>
        </w:rPr>
        <w:t xml:space="preserve">has </w:t>
      </w:r>
      <w:proofErr w:type="spellStart"/>
      <w:r w:rsidR="006B4BFC">
        <w:rPr>
          <w:rFonts w:ascii="Times New Roman" w:hAnsi="Times New Roman" w:cs="Times New Roman"/>
          <w:sz w:val="20"/>
          <w:szCs w:val="20"/>
        </w:rPr>
        <w:t>numerous</w:t>
      </w:r>
      <w:r w:rsidR="006937EC">
        <w:rPr>
          <w:rFonts w:ascii="Times New Roman" w:hAnsi="Times New Roman" w:cs="Times New Roman"/>
          <w:sz w:val="20"/>
          <w:szCs w:val="20"/>
        </w:rPr>
        <w:t>characteristics</w:t>
      </w:r>
      <w:proofErr w:type="spellEnd"/>
      <w:r w:rsidR="006937EC">
        <w:rPr>
          <w:rFonts w:ascii="Times New Roman" w:hAnsi="Times New Roman" w:cs="Times New Roman"/>
          <w:sz w:val="20"/>
          <w:szCs w:val="20"/>
        </w:rPr>
        <w:t xml:space="preserve"> agreed</w:t>
      </w:r>
      <w:r w:rsidR="00C00FEB">
        <w:rPr>
          <w:rFonts w:ascii="Times New Roman" w:hAnsi="Times New Roman" w:cs="Times New Roman"/>
          <w:sz w:val="20"/>
          <w:szCs w:val="20"/>
        </w:rPr>
        <w:t xml:space="preserve"> upon </w:t>
      </w:r>
      <w:r w:rsidR="002F1152">
        <w:rPr>
          <w:rFonts w:ascii="Times New Roman" w:hAnsi="Times New Roman" w:cs="Times New Roman"/>
          <w:sz w:val="20"/>
          <w:szCs w:val="20"/>
        </w:rPr>
        <w:t>by philosophers</w:t>
      </w:r>
      <w:r w:rsidR="003F36CA" w:rsidRPr="00D86792">
        <w:rPr>
          <w:rFonts w:ascii="Times New Roman" w:hAnsi="Times New Roman" w:cs="Times New Roman"/>
          <w:sz w:val="20"/>
          <w:szCs w:val="20"/>
        </w:rPr>
        <w:t xml:space="preserve">. </w:t>
      </w:r>
      <w:r w:rsidR="00AE3953">
        <w:rPr>
          <w:rFonts w:ascii="Times New Roman" w:hAnsi="Times New Roman" w:cs="Times New Roman"/>
          <w:sz w:val="20"/>
          <w:szCs w:val="20"/>
        </w:rPr>
        <w:t>A</w:t>
      </w:r>
      <w:r w:rsidR="00E978B2" w:rsidRPr="00D86792">
        <w:rPr>
          <w:rFonts w:ascii="Times New Roman" w:hAnsi="Times New Roman" w:cs="Times New Roman"/>
          <w:sz w:val="20"/>
          <w:szCs w:val="20"/>
        </w:rPr>
        <w:t xml:space="preserve"> good critical thinker needs to be open-minded, honest, </w:t>
      </w:r>
      <w:proofErr w:type="gramStart"/>
      <w:r w:rsidR="00E978B2" w:rsidRPr="00D86792">
        <w:rPr>
          <w:rFonts w:ascii="Times New Roman" w:hAnsi="Times New Roman" w:cs="Times New Roman"/>
          <w:sz w:val="20"/>
          <w:szCs w:val="20"/>
        </w:rPr>
        <w:t>impartial</w:t>
      </w:r>
      <w:proofErr w:type="gramEnd"/>
      <w:r w:rsidR="00E978B2" w:rsidRPr="00D86792">
        <w:rPr>
          <w:rFonts w:ascii="Times New Roman" w:hAnsi="Times New Roman" w:cs="Times New Roman"/>
          <w:sz w:val="20"/>
          <w:szCs w:val="20"/>
        </w:rPr>
        <w:t xml:space="preserve"> while maki</w:t>
      </w:r>
      <w:r w:rsidR="00AE3953">
        <w:rPr>
          <w:rFonts w:ascii="Times New Roman" w:hAnsi="Times New Roman" w:cs="Times New Roman"/>
          <w:sz w:val="20"/>
          <w:szCs w:val="20"/>
        </w:rPr>
        <w:t xml:space="preserve">ng judgment and </w:t>
      </w:r>
      <w:proofErr w:type="spellStart"/>
      <w:r w:rsidR="00AE3953">
        <w:rPr>
          <w:rFonts w:ascii="Times New Roman" w:hAnsi="Times New Roman" w:cs="Times New Roman"/>
          <w:sz w:val="20"/>
          <w:szCs w:val="20"/>
        </w:rPr>
        <w:t>wholehearted</w:t>
      </w:r>
      <w:r w:rsidR="00E978B2" w:rsidRPr="00D86792">
        <w:rPr>
          <w:rFonts w:ascii="Times New Roman" w:hAnsi="Times New Roman" w:cs="Times New Roman"/>
          <w:sz w:val="20"/>
          <w:szCs w:val="20"/>
        </w:rPr>
        <w:t>in</w:t>
      </w:r>
      <w:proofErr w:type="spellEnd"/>
      <w:r w:rsidR="00E978B2" w:rsidRPr="00D86792">
        <w:rPr>
          <w:rFonts w:ascii="Times New Roman" w:hAnsi="Times New Roman" w:cs="Times New Roman"/>
          <w:sz w:val="20"/>
          <w:szCs w:val="20"/>
        </w:rPr>
        <w:t xml:space="preserve"> order to make reflections and actions (Dewey</w:t>
      </w:r>
      <w:r w:rsidR="003955F7" w:rsidRPr="00D86792">
        <w:rPr>
          <w:rFonts w:ascii="Times New Roman" w:hAnsi="Times New Roman" w:cs="Times New Roman"/>
          <w:sz w:val="20"/>
          <w:szCs w:val="20"/>
        </w:rPr>
        <w:t>, 1997</w:t>
      </w:r>
      <w:r w:rsidR="00E978B2" w:rsidRPr="00D86792">
        <w:rPr>
          <w:rFonts w:ascii="Times New Roman" w:hAnsi="Times New Roman" w:cs="Times New Roman"/>
          <w:sz w:val="20"/>
          <w:szCs w:val="20"/>
        </w:rPr>
        <w:t>; E</w:t>
      </w:r>
      <w:r w:rsidR="006B4BFC">
        <w:rPr>
          <w:rFonts w:ascii="Times New Roman" w:hAnsi="Times New Roman" w:cs="Times New Roman"/>
          <w:sz w:val="20"/>
          <w:szCs w:val="20"/>
        </w:rPr>
        <w:t>nnis, 1996; Siegel, 1988). Where</w:t>
      </w:r>
      <w:r w:rsidR="00E978B2" w:rsidRPr="00D86792">
        <w:rPr>
          <w:rFonts w:ascii="Times New Roman" w:hAnsi="Times New Roman" w:cs="Times New Roman"/>
          <w:sz w:val="20"/>
          <w:szCs w:val="20"/>
        </w:rPr>
        <w:t>as</w:t>
      </w:r>
      <w:r w:rsidR="00AE3953">
        <w:rPr>
          <w:rFonts w:ascii="Times New Roman" w:hAnsi="Times New Roman" w:cs="Times New Roman"/>
          <w:sz w:val="20"/>
          <w:szCs w:val="20"/>
        </w:rPr>
        <w:t>,</w:t>
      </w:r>
      <w:r w:rsidR="00E978B2" w:rsidRPr="00D86792">
        <w:rPr>
          <w:rFonts w:ascii="Times New Roman" w:hAnsi="Times New Roman" w:cs="Times New Roman"/>
          <w:sz w:val="20"/>
          <w:szCs w:val="20"/>
        </w:rPr>
        <w:t xml:space="preserve"> Paul (1991) establishes constructs </w:t>
      </w:r>
      <w:r w:rsidR="00AE3953">
        <w:rPr>
          <w:rFonts w:ascii="Times New Roman" w:hAnsi="Times New Roman" w:cs="Times New Roman"/>
          <w:sz w:val="20"/>
          <w:szCs w:val="20"/>
          <w:lang w:val="en-MY" w:eastAsia="en-MY"/>
        </w:rPr>
        <w:t>for instance</w:t>
      </w:r>
      <w:r w:rsidR="00E978B2" w:rsidRPr="00D86792">
        <w:rPr>
          <w:rFonts w:ascii="Times New Roman" w:hAnsi="Times New Roman" w:cs="Times New Roman"/>
          <w:sz w:val="20"/>
          <w:szCs w:val="20"/>
          <w:lang w:val="en-MY" w:eastAsia="en-MY"/>
        </w:rPr>
        <w:t xml:space="preserve"> i</w:t>
      </w:r>
      <w:r w:rsidR="00E978B2" w:rsidRPr="00D86792">
        <w:rPr>
          <w:rFonts w:ascii="Times New Roman" w:hAnsi="Times New Roman" w:cs="Times New Roman"/>
          <w:bCs/>
          <w:sz w:val="20"/>
          <w:szCs w:val="20"/>
          <w:lang w:val="en-MY" w:eastAsia="en-MY"/>
        </w:rPr>
        <w:t xml:space="preserve">ntellectual humility, </w:t>
      </w:r>
      <w:r w:rsidR="006937EC" w:rsidRPr="00D86792">
        <w:rPr>
          <w:rFonts w:ascii="Times New Roman" w:hAnsi="Times New Roman" w:cs="Times New Roman"/>
          <w:bCs/>
          <w:sz w:val="20"/>
          <w:szCs w:val="20"/>
          <w:lang w:val="en-MY" w:eastAsia="en-MY"/>
        </w:rPr>
        <w:t>courage, empathy</w:t>
      </w:r>
      <w:r w:rsidR="00E978B2" w:rsidRPr="00D86792">
        <w:rPr>
          <w:rFonts w:ascii="Times New Roman" w:hAnsi="Times New Roman" w:cs="Times New Roman"/>
          <w:bCs/>
          <w:sz w:val="20"/>
          <w:szCs w:val="20"/>
          <w:lang w:val="en-MY" w:eastAsia="en-MY"/>
        </w:rPr>
        <w:t xml:space="preserve">, good faith, perseverance, faith in reason and sense of </w:t>
      </w:r>
      <w:r w:rsidR="006937EC" w:rsidRPr="00D86792">
        <w:rPr>
          <w:rFonts w:ascii="Times New Roman" w:hAnsi="Times New Roman" w:cs="Times New Roman"/>
          <w:bCs/>
          <w:sz w:val="20"/>
          <w:szCs w:val="20"/>
          <w:lang w:val="en-MY" w:eastAsia="en-MY"/>
        </w:rPr>
        <w:t>justice.</w:t>
      </w:r>
      <w:r w:rsidR="006937EC" w:rsidRPr="00D86792">
        <w:rPr>
          <w:rFonts w:ascii="Times New Roman" w:eastAsia="Times New Roman" w:hAnsi="Times New Roman" w:cs="Times New Roman"/>
          <w:sz w:val="20"/>
          <w:szCs w:val="20"/>
        </w:rPr>
        <w:t xml:space="preserve"> Currently</w:t>
      </w:r>
      <w:r w:rsidR="00E978B2" w:rsidRPr="00D86792">
        <w:rPr>
          <w:rFonts w:ascii="Times New Roman" w:eastAsia="Times New Roman" w:hAnsi="Times New Roman" w:cs="Times New Roman"/>
          <w:sz w:val="20"/>
          <w:szCs w:val="20"/>
        </w:rPr>
        <w:t xml:space="preserve">, the most prevalent philosophers in critical thinking </w:t>
      </w:r>
      <w:r w:rsidR="00E978B2" w:rsidRPr="00D86792">
        <w:rPr>
          <w:rFonts w:ascii="Times New Roman" w:hAnsi="Times New Roman" w:cs="Times New Roman"/>
          <w:iCs/>
          <w:sz w:val="20"/>
          <w:szCs w:val="20"/>
        </w:rPr>
        <w:t>regards</w:t>
      </w:r>
      <w:r w:rsidR="00E978B2" w:rsidRPr="00D86792">
        <w:rPr>
          <w:rFonts w:ascii="Times New Roman" w:hAnsi="Times New Roman" w:cs="Times New Roman"/>
          <w:sz w:val="20"/>
          <w:szCs w:val="20"/>
        </w:rPr>
        <w:t xml:space="preserve"> disposition </w:t>
      </w:r>
      <w:r w:rsidR="00CD392F">
        <w:rPr>
          <w:rFonts w:ascii="Times New Roman" w:hAnsi="Times New Roman" w:cs="Times New Roman"/>
          <w:sz w:val="20"/>
          <w:szCs w:val="20"/>
        </w:rPr>
        <w:t xml:space="preserve">towards </w:t>
      </w:r>
      <w:r w:rsidR="00CD392F" w:rsidRPr="00D86792">
        <w:rPr>
          <w:rFonts w:ascii="Times New Roman" w:hAnsi="Times New Roman" w:cs="Times New Roman"/>
          <w:sz w:val="20"/>
          <w:szCs w:val="20"/>
        </w:rPr>
        <w:t xml:space="preserve">thinking </w:t>
      </w:r>
      <w:r w:rsidR="00CD392F">
        <w:rPr>
          <w:rFonts w:ascii="Times New Roman" w:hAnsi="Times New Roman" w:cs="Times New Roman"/>
          <w:sz w:val="20"/>
          <w:szCs w:val="20"/>
        </w:rPr>
        <w:t>as</w:t>
      </w:r>
      <w:r w:rsidR="00E978B2" w:rsidRPr="00D86792">
        <w:rPr>
          <w:rFonts w:ascii="Times New Roman" w:hAnsi="Times New Roman" w:cs="Times New Roman"/>
          <w:sz w:val="20"/>
          <w:szCs w:val="20"/>
        </w:rPr>
        <w:t xml:space="preserve"> group of attitudes, intellectual v</w:t>
      </w:r>
      <w:r w:rsidR="00CD392F">
        <w:rPr>
          <w:rFonts w:ascii="Times New Roman" w:hAnsi="Times New Roman" w:cs="Times New Roman"/>
          <w:sz w:val="20"/>
          <w:szCs w:val="20"/>
        </w:rPr>
        <w:t>irtues, and habits of mind that</w:t>
      </w:r>
      <w:r w:rsidR="00E978B2" w:rsidRPr="00D86792">
        <w:rPr>
          <w:rFonts w:ascii="Times New Roman" w:hAnsi="Times New Roman" w:cs="Times New Roman"/>
          <w:sz w:val="20"/>
          <w:szCs w:val="20"/>
        </w:rPr>
        <w:t xml:space="preserve"> yielded a complete idea of critical thin</w:t>
      </w:r>
      <w:r w:rsidRPr="00D86792">
        <w:rPr>
          <w:rFonts w:ascii="Times New Roman" w:hAnsi="Times New Roman" w:cs="Times New Roman"/>
          <w:sz w:val="20"/>
          <w:szCs w:val="20"/>
        </w:rPr>
        <w:t>king (</w:t>
      </w:r>
      <w:proofErr w:type="spellStart"/>
      <w:r w:rsidRPr="00D86792">
        <w:rPr>
          <w:rFonts w:ascii="Times New Roman" w:hAnsi="Times New Roman" w:cs="Times New Roman"/>
          <w:sz w:val="20"/>
          <w:szCs w:val="20"/>
        </w:rPr>
        <w:t>Facione</w:t>
      </w:r>
      <w:proofErr w:type="spellEnd"/>
      <w:r w:rsidRPr="00D86792">
        <w:rPr>
          <w:rFonts w:ascii="Times New Roman" w:hAnsi="Times New Roman" w:cs="Times New Roman"/>
          <w:sz w:val="20"/>
          <w:szCs w:val="20"/>
        </w:rPr>
        <w:t xml:space="preserve">, Sanchez, </w:t>
      </w:r>
      <w:proofErr w:type="spellStart"/>
      <w:r w:rsidRPr="00D86792">
        <w:rPr>
          <w:rFonts w:ascii="Times New Roman" w:hAnsi="Times New Roman" w:cs="Times New Roman"/>
          <w:sz w:val="20"/>
          <w:szCs w:val="20"/>
        </w:rPr>
        <w:t>Facione</w:t>
      </w:r>
      <w:proofErr w:type="spellEnd"/>
      <w:r w:rsidR="00567412">
        <w:rPr>
          <w:rFonts w:ascii="Times New Roman" w:hAnsi="Times New Roman" w:cs="Times New Roman"/>
          <w:sz w:val="20"/>
          <w:szCs w:val="20"/>
        </w:rPr>
        <w:t xml:space="preserve"> </w:t>
      </w:r>
      <w:r w:rsidR="00E978B2" w:rsidRPr="00D86792">
        <w:rPr>
          <w:rFonts w:ascii="Times New Roman" w:hAnsi="Times New Roman" w:cs="Times New Roman"/>
          <w:sz w:val="20"/>
          <w:szCs w:val="20"/>
        </w:rPr>
        <w:t>&amp;</w:t>
      </w:r>
      <w:r w:rsidR="00567412">
        <w:rPr>
          <w:rFonts w:ascii="Times New Roman" w:hAnsi="Times New Roman" w:cs="Times New Roman"/>
          <w:sz w:val="20"/>
          <w:szCs w:val="20"/>
        </w:rPr>
        <w:t xml:space="preserve"> </w:t>
      </w:r>
      <w:proofErr w:type="spellStart"/>
      <w:r w:rsidR="00E978B2" w:rsidRPr="00D86792">
        <w:rPr>
          <w:rFonts w:ascii="Times New Roman" w:hAnsi="Times New Roman" w:cs="Times New Roman"/>
          <w:sz w:val="20"/>
          <w:szCs w:val="20"/>
        </w:rPr>
        <w:t>Gainen</w:t>
      </w:r>
      <w:proofErr w:type="spellEnd"/>
      <w:r w:rsidR="00E978B2" w:rsidRPr="00D86792">
        <w:rPr>
          <w:rFonts w:ascii="Times New Roman" w:hAnsi="Times New Roman" w:cs="Times New Roman"/>
          <w:sz w:val="20"/>
          <w:szCs w:val="20"/>
        </w:rPr>
        <w:t>, 1995).</w:t>
      </w:r>
    </w:p>
    <w:p w:rsidR="00E978B2" w:rsidRPr="00D86792" w:rsidRDefault="00E978B2" w:rsidP="00E703CB">
      <w:pPr>
        <w:autoSpaceDE w:val="0"/>
        <w:autoSpaceDN w:val="0"/>
        <w:adjustRightInd w:val="0"/>
        <w:spacing w:after="0" w:line="240" w:lineRule="auto"/>
        <w:ind w:firstLine="360"/>
        <w:jc w:val="both"/>
        <w:rPr>
          <w:rFonts w:ascii="Times New Roman" w:hAnsi="Times New Roman" w:cs="Times New Roman"/>
          <w:sz w:val="20"/>
          <w:szCs w:val="20"/>
        </w:rPr>
      </w:pPr>
      <w:proofErr w:type="spellStart"/>
      <w:r w:rsidRPr="00D86792">
        <w:rPr>
          <w:rFonts w:ascii="Times New Roman" w:hAnsi="Times New Roman" w:cs="Times New Roman"/>
          <w:sz w:val="20"/>
          <w:szCs w:val="20"/>
        </w:rPr>
        <w:t>Facione</w:t>
      </w:r>
      <w:proofErr w:type="spellEnd"/>
      <w:r w:rsidR="00567412">
        <w:rPr>
          <w:rFonts w:ascii="Times New Roman" w:hAnsi="Times New Roman" w:cs="Times New Roman"/>
          <w:sz w:val="20"/>
          <w:szCs w:val="20"/>
        </w:rPr>
        <w:t xml:space="preserve"> </w:t>
      </w:r>
      <w:r w:rsidR="00CD392F">
        <w:rPr>
          <w:rFonts w:ascii="Times New Roman" w:hAnsi="Times New Roman" w:cs="Times New Roman"/>
          <w:sz w:val="20"/>
          <w:szCs w:val="20"/>
        </w:rPr>
        <w:t xml:space="preserve">(1990) </w:t>
      </w:r>
      <w:r w:rsidRPr="00D86792">
        <w:rPr>
          <w:rFonts w:ascii="Times New Roman" w:hAnsi="Times New Roman" w:cs="Times New Roman"/>
          <w:sz w:val="20"/>
          <w:szCs w:val="20"/>
        </w:rPr>
        <w:t xml:space="preserve">explains further that, “the ideal critical thinker is habitually inquisitive, well-informed, trustful of reason, open minded, flexible, fair-minded in evaluation, honest in facing personal biases, prudent in making judgments, willing to reconsider, clear about issues, orderly in complex matters, diligent in seeking relevant information, reasonable in the selection of criteria, focused in inquiry and persistent in seeking results which are as precise as the subject and the circumstances of </w:t>
      </w:r>
      <w:r w:rsidR="00CD392F">
        <w:rPr>
          <w:rFonts w:ascii="Times New Roman" w:hAnsi="Times New Roman" w:cs="Times New Roman"/>
          <w:sz w:val="20"/>
          <w:szCs w:val="20"/>
        </w:rPr>
        <w:t>inquiry permit” (</w:t>
      </w:r>
      <w:r w:rsidRPr="00D86792">
        <w:rPr>
          <w:rFonts w:ascii="Times New Roman" w:hAnsi="Times New Roman" w:cs="Times New Roman"/>
          <w:sz w:val="20"/>
          <w:szCs w:val="20"/>
        </w:rPr>
        <w:t xml:space="preserve">p.2). The following paragraphs elucidate seven constructs of critical thinking disposition designed by </w:t>
      </w:r>
      <w:proofErr w:type="spellStart"/>
      <w:r w:rsidRPr="00D86792">
        <w:rPr>
          <w:rFonts w:ascii="Times New Roman" w:hAnsi="Times New Roman" w:cs="Times New Roman"/>
          <w:sz w:val="20"/>
          <w:szCs w:val="20"/>
        </w:rPr>
        <w:t>Facione</w:t>
      </w:r>
      <w:proofErr w:type="spellEnd"/>
      <w:r w:rsidRPr="00D86792">
        <w:rPr>
          <w:rFonts w:ascii="Times New Roman" w:hAnsi="Times New Roman" w:cs="Times New Roman"/>
          <w:sz w:val="20"/>
          <w:szCs w:val="20"/>
        </w:rPr>
        <w:t xml:space="preserve"> et al. (1995</w:t>
      </w:r>
      <w:r w:rsidR="0080312F">
        <w:rPr>
          <w:rFonts w:ascii="Times New Roman" w:hAnsi="Times New Roman" w:cs="Times New Roman"/>
          <w:sz w:val="20"/>
          <w:szCs w:val="20"/>
        </w:rPr>
        <w:t>, 2011</w:t>
      </w:r>
      <w:r w:rsidRPr="00D86792">
        <w:rPr>
          <w:rFonts w:ascii="Times New Roman" w:hAnsi="Times New Roman" w:cs="Times New Roman"/>
          <w:sz w:val="20"/>
          <w:szCs w:val="20"/>
        </w:rPr>
        <w:t>).</w:t>
      </w:r>
    </w:p>
    <w:p w:rsidR="00E978B2" w:rsidRPr="00D86792" w:rsidRDefault="00E978B2" w:rsidP="00A30BDA">
      <w:pPr>
        <w:numPr>
          <w:ilvl w:val="0"/>
          <w:numId w:val="4"/>
        </w:numPr>
        <w:autoSpaceDE w:val="0"/>
        <w:autoSpaceDN w:val="0"/>
        <w:adjustRightInd w:val="0"/>
        <w:spacing w:after="0" w:line="240" w:lineRule="auto"/>
        <w:jc w:val="both"/>
        <w:rPr>
          <w:rFonts w:ascii="Times New Roman" w:hAnsi="Times New Roman" w:cs="Times New Roman"/>
          <w:sz w:val="20"/>
          <w:szCs w:val="20"/>
        </w:rPr>
      </w:pPr>
      <w:r w:rsidRPr="00D86792">
        <w:rPr>
          <w:rFonts w:ascii="Times New Roman" w:hAnsi="Times New Roman" w:cs="Times New Roman"/>
          <w:sz w:val="20"/>
          <w:szCs w:val="20"/>
        </w:rPr>
        <w:t>Truth-seeking involves intellectual integrity and a courageous desire to attempt for best possible knowledge, asks probing questions, acknowledges reasons and evidences although they are against the persons’ beliefs. In the context of truth-seeking among college students, a good truth-seeker will be inclined to adjust his or her beliefs in line with the presented facts and reasons, regard</w:t>
      </w:r>
      <w:r w:rsidR="00936CD0">
        <w:rPr>
          <w:rFonts w:ascii="Times New Roman" w:hAnsi="Times New Roman" w:cs="Times New Roman"/>
          <w:sz w:val="20"/>
          <w:szCs w:val="20"/>
        </w:rPr>
        <w:t>less of discipline majored. Truth-seekers</w:t>
      </w:r>
      <w:r w:rsidRPr="00D86792">
        <w:rPr>
          <w:rFonts w:ascii="Times New Roman" w:hAnsi="Times New Roman" w:cs="Times New Roman"/>
          <w:sz w:val="20"/>
          <w:szCs w:val="20"/>
        </w:rPr>
        <w:t xml:space="preserve"> are</w:t>
      </w:r>
      <w:r w:rsidR="00936CD0">
        <w:rPr>
          <w:rFonts w:ascii="Times New Roman" w:hAnsi="Times New Roman" w:cs="Times New Roman"/>
          <w:sz w:val="20"/>
          <w:szCs w:val="20"/>
        </w:rPr>
        <w:t xml:space="preserve"> receptive to additional facts and </w:t>
      </w:r>
      <w:r w:rsidRPr="00D86792">
        <w:rPr>
          <w:rFonts w:ascii="Times New Roman" w:hAnsi="Times New Roman" w:cs="Times New Roman"/>
          <w:sz w:val="20"/>
          <w:szCs w:val="20"/>
        </w:rPr>
        <w:t>evaluate them against evidences. In contrast, a non-</w:t>
      </w:r>
      <w:proofErr w:type="spellStart"/>
      <w:r w:rsidRPr="00D86792">
        <w:rPr>
          <w:rFonts w:ascii="Times New Roman" w:hAnsi="Times New Roman" w:cs="Times New Roman"/>
          <w:sz w:val="20"/>
          <w:szCs w:val="20"/>
        </w:rPr>
        <w:t>truthseeker</w:t>
      </w:r>
      <w:proofErr w:type="spellEnd"/>
      <w:r w:rsidRPr="00D86792">
        <w:rPr>
          <w:rFonts w:ascii="Times New Roman" w:hAnsi="Times New Roman" w:cs="Times New Roman"/>
          <w:sz w:val="20"/>
          <w:szCs w:val="20"/>
        </w:rPr>
        <w:t xml:space="preserve"> will fail to assess counter-evidence, hence rely solely on habits of what he or she has implanted rather than relying on evidence-based knowledge.</w:t>
      </w:r>
    </w:p>
    <w:p w:rsidR="00E978B2" w:rsidRPr="00D86792" w:rsidRDefault="00E978B2" w:rsidP="00A30BDA">
      <w:pPr>
        <w:numPr>
          <w:ilvl w:val="0"/>
          <w:numId w:val="4"/>
        </w:numPr>
        <w:autoSpaceDE w:val="0"/>
        <w:autoSpaceDN w:val="0"/>
        <w:adjustRightInd w:val="0"/>
        <w:spacing w:after="0" w:line="240" w:lineRule="auto"/>
        <w:jc w:val="both"/>
        <w:rPr>
          <w:rFonts w:ascii="Times New Roman" w:hAnsi="Times New Roman" w:cs="Times New Roman"/>
          <w:sz w:val="20"/>
          <w:szCs w:val="20"/>
        </w:rPr>
      </w:pPr>
      <w:r w:rsidRPr="00D86792">
        <w:rPr>
          <w:rFonts w:ascii="Times New Roman" w:hAnsi="Times New Roman" w:cs="Times New Roman"/>
          <w:sz w:val="20"/>
          <w:szCs w:val="20"/>
        </w:rPr>
        <w:lastRenderedPageBreak/>
        <w:t>Open-mindedness signifies tolerance of divergent views and sensitive to biases, one who respects the opinion of others, primarily for societies living in a multic</w:t>
      </w:r>
      <w:r w:rsidR="00981ADA">
        <w:rPr>
          <w:rFonts w:ascii="Times New Roman" w:hAnsi="Times New Roman" w:cs="Times New Roman"/>
          <w:sz w:val="20"/>
          <w:szCs w:val="20"/>
        </w:rPr>
        <w:t>ultural country similar to</w:t>
      </w:r>
      <w:r w:rsidRPr="00D86792">
        <w:rPr>
          <w:rFonts w:ascii="Times New Roman" w:hAnsi="Times New Roman" w:cs="Times New Roman"/>
          <w:sz w:val="20"/>
          <w:szCs w:val="20"/>
        </w:rPr>
        <w:t xml:space="preserve"> Malaysia who are driven to tolerate and appreciate others’ lifestyles, culture, beliefs and practices. In addition, self-monitoring for possible biases are essential in order to be an open-minded person. </w:t>
      </w:r>
      <w:r w:rsidR="00981ADA">
        <w:rPr>
          <w:rFonts w:ascii="Times New Roman" w:hAnsi="Times New Roman" w:cs="Times New Roman"/>
          <w:sz w:val="20"/>
          <w:szCs w:val="20"/>
        </w:rPr>
        <w:t>In contrast, a close-</w:t>
      </w:r>
      <w:r w:rsidRPr="00D86792">
        <w:rPr>
          <w:rFonts w:ascii="Times New Roman" w:hAnsi="Times New Roman" w:cs="Times New Roman"/>
          <w:sz w:val="20"/>
          <w:szCs w:val="20"/>
        </w:rPr>
        <w:t>minded will likely to result in clashes of opinions, verbal abuse and may also trigger physical abuse.</w:t>
      </w:r>
    </w:p>
    <w:p w:rsidR="00E978B2" w:rsidRPr="00D86792" w:rsidRDefault="00E978B2" w:rsidP="00A30BDA">
      <w:pPr>
        <w:numPr>
          <w:ilvl w:val="0"/>
          <w:numId w:val="4"/>
        </w:numPr>
        <w:autoSpaceDE w:val="0"/>
        <w:autoSpaceDN w:val="0"/>
        <w:adjustRightInd w:val="0"/>
        <w:spacing w:after="0" w:line="240" w:lineRule="auto"/>
        <w:jc w:val="both"/>
        <w:rPr>
          <w:rFonts w:ascii="Times New Roman" w:hAnsi="Times New Roman" w:cs="Times New Roman"/>
          <w:sz w:val="20"/>
          <w:szCs w:val="20"/>
        </w:rPr>
      </w:pPr>
      <w:r w:rsidRPr="00D86792">
        <w:rPr>
          <w:rFonts w:ascii="Times New Roman" w:hAnsi="Times New Roman" w:cs="Times New Roman"/>
          <w:sz w:val="20"/>
          <w:szCs w:val="20"/>
        </w:rPr>
        <w:t xml:space="preserve">An analytical person is habitually alert to potential problems and vigilant in anticipating consequences. They are watchful </w:t>
      </w:r>
      <w:r w:rsidRPr="00D86792">
        <w:rPr>
          <w:rFonts w:ascii="Times New Roman" w:hAnsi="Times New Roman" w:cs="Times New Roman"/>
          <w:iCs/>
          <w:sz w:val="20"/>
          <w:szCs w:val="20"/>
        </w:rPr>
        <w:t xml:space="preserve">to problematic situations, appreciates reasoning and solving problems through evidences. An analytical person also </w:t>
      </w:r>
      <w:r w:rsidRPr="00D86792">
        <w:rPr>
          <w:rFonts w:ascii="Times New Roman" w:hAnsi="Times New Roman" w:cs="Times New Roman"/>
          <w:sz w:val="20"/>
          <w:szCs w:val="20"/>
        </w:rPr>
        <w:t xml:space="preserve">foresees </w:t>
      </w:r>
      <w:r w:rsidRPr="00D86792">
        <w:rPr>
          <w:rFonts w:ascii="Times New Roman" w:hAnsi="Times New Roman" w:cs="Times New Roman"/>
          <w:iCs/>
          <w:sz w:val="20"/>
          <w:szCs w:val="20"/>
        </w:rPr>
        <w:t xml:space="preserve">conceptual and practical difficulties and is always alert to interventions. </w:t>
      </w:r>
    </w:p>
    <w:p w:rsidR="00E978B2" w:rsidRPr="00D86792" w:rsidRDefault="00E978B2" w:rsidP="00A30BDA">
      <w:pPr>
        <w:numPr>
          <w:ilvl w:val="0"/>
          <w:numId w:val="4"/>
        </w:numPr>
        <w:autoSpaceDE w:val="0"/>
        <w:autoSpaceDN w:val="0"/>
        <w:adjustRightInd w:val="0"/>
        <w:spacing w:after="0" w:line="240" w:lineRule="auto"/>
        <w:jc w:val="both"/>
        <w:rPr>
          <w:rFonts w:ascii="Times New Roman" w:hAnsi="Times New Roman" w:cs="Times New Roman"/>
          <w:sz w:val="20"/>
          <w:szCs w:val="20"/>
        </w:rPr>
      </w:pPr>
      <w:r w:rsidRPr="00D86792">
        <w:rPr>
          <w:rFonts w:ascii="Times New Roman" w:hAnsi="Times New Roman" w:cs="Times New Roman"/>
          <w:sz w:val="20"/>
          <w:szCs w:val="20"/>
        </w:rPr>
        <w:t xml:space="preserve">A systematically disposed person is always organized in identifying and resolving problems. They are orderly, focused, persistent and diligent in problem solving. These traits are vital at all levels of complexities. </w:t>
      </w:r>
    </w:p>
    <w:p w:rsidR="00E978B2" w:rsidRPr="00D86792" w:rsidRDefault="00E978B2" w:rsidP="00A30BDA">
      <w:pPr>
        <w:numPr>
          <w:ilvl w:val="0"/>
          <w:numId w:val="4"/>
        </w:numPr>
        <w:autoSpaceDE w:val="0"/>
        <w:autoSpaceDN w:val="0"/>
        <w:adjustRightInd w:val="0"/>
        <w:spacing w:after="0" w:line="240" w:lineRule="auto"/>
        <w:jc w:val="both"/>
        <w:rPr>
          <w:rFonts w:ascii="Times New Roman" w:hAnsi="Times New Roman" w:cs="Times New Roman"/>
          <w:sz w:val="20"/>
          <w:szCs w:val="20"/>
        </w:rPr>
      </w:pPr>
      <w:r w:rsidRPr="00D86792">
        <w:rPr>
          <w:rFonts w:ascii="Times New Roman" w:hAnsi="Times New Roman" w:cs="Times New Roman"/>
          <w:sz w:val="20"/>
          <w:szCs w:val="20"/>
        </w:rPr>
        <w:t>Self-confidence in reasoning, indicates having trust in one’s reasoning skills in order to produce good judgments, i.e. perceiving oneself as a good critical thinker and able to guide others in making rational decisions.</w:t>
      </w:r>
    </w:p>
    <w:p w:rsidR="00E978B2" w:rsidRPr="00D86792" w:rsidRDefault="00E978B2" w:rsidP="00A30BDA">
      <w:pPr>
        <w:numPr>
          <w:ilvl w:val="0"/>
          <w:numId w:val="4"/>
        </w:numPr>
        <w:autoSpaceDE w:val="0"/>
        <w:autoSpaceDN w:val="0"/>
        <w:adjustRightInd w:val="0"/>
        <w:spacing w:after="0" w:line="240" w:lineRule="auto"/>
        <w:jc w:val="both"/>
        <w:rPr>
          <w:rFonts w:ascii="Times New Roman" w:hAnsi="Times New Roman" w:cs="Times New Roman"/>
          <w:sz w:val="20"/>
          <w:szCs w:val="20"/>
        </w:rPr>
      </w:pPr>
      <w:r w:rsidRPr="00D86792">
        <w:rPr>
          <w:rFonts w:ascii="Times New Roman" w:hAnsi="Times New Roman" w:cs="Times New Roman"/>
          <w:sz w:val="20"/>
          <w:szCs w:val="20"/>
        </w:rPr>
        <w:t>A person who aspires to be well-informed and understands how things work about various topics are termed as inquisitive. In view of intertwined information flowing across many disciplines, being inquisitively disposed aims to strengthen expert knowledge, competence and professional practice ability in the respective fields.</w:t>
      </w:r>
    </w:p>
    <w:p w:rsidR="00E978B2" w:rsidRPr="00D86792" w:rsidRDefault="00E978B2" w:rsidP="00A30BDA">
      <w:pPr>
        <w:numPr>
          <w:ilvl w:val="0"/>
          <w:numId w:val="4"/>
        </w:numPr>
        <w:autoSpaceDE w:val="0"/>
        <w:autoSpaceDN w:val="0"/>
        <w:adjustRightInd w:val="0"/>
        <w:spacing w:after="0" w:line="240" w:lineRule="auto"/>
        <w:jc w:val="both"/>
        <w:rPr>
          <w:rFonts w:ascii="Times New Roman" w:hAnsi="Times New Roman" w:cs="Times New Roman"/>
          <w:sz w:val="20"/>
          <w:szCs w:val="20"/>
        </w:rPr>
      </w:pPr>
      <w:r w:rsidRPr="00D86792">
        <w:rPr>
          <w:rFonts w:ascii="Times New Roman" w:hAnsi="Times New Roman" w:cs="Times New Roman"/>
          <w:sz w:val="20"/>
          <w:szCs w:val="20"/>
        </w:rPr>
        <w:t xml:space="preserve">Cognitively matured </w:t>
      </w:r>
      <w:r w:rsidR="00864F7A">
        <w:rPr>
          <w:rFonts w:ascii="Times New Roman" w:hAnsi="Times New Roman" w:cs="Times New Roman"/>
          <w:sz w:val="20"/>
          <w:szCs w:val="20"/>
        </w:rPr>
        <w:t>- o</w:t>
      </w:r>
      <w:r w:rsidRPr="00D86792">
        <w:rPr>
          <w:rFonts w:ascii="Times New Roman" w:hAnsi="Times New Roman" w:cs="Times New Roman"/>
          <w:sz w:val="20"/>
          <w:szCs w:val="20"/>
        </w:rPr>
        <w:t>ne has to be judicious in distinguishing between black and white and judgments should not be made in an uncertainty contex</w:t>
      </w:r>
      <w:r w:rsidR="00615761" w:rsidRPr="00D86792">
        <w:rPr>
          <w:rFonts w:ascii="Times New Roman" w:hAnsi="Times New Roman" w:cs="Times New Roman"/>
          <w:sz w:val="20"/>
          <w:szCs w:val="20"/>
        </w:rPr>
        <w:t xml:space="preserve">t. Cognitively </w:t>
      </w:r>
      <w:r w:rsidR="00864F7A">
        <w:rPr>
          <w:rFonts w:ascii="Times New Roman" w:hAnsi="Times New Roman" w:cs="Times New Roman"/>
          <w:sz w:val="20"/>
          <w:szCs w:val="20"/>
        </w:rPr>
        <w:t>immature</w:t>
      </w:r>
      <w:r w:rsidR="00615761" w:rsidRPr="00D86792">
        <w:rPr>
          <w:rFonts w:ascii="Times New Roman" w:hAnsi="Times New Roman" w:cs="Times New Roman"/>
          <w:sz w:val="20"/>
          <w:szCs w:val="20"/>
        </w:rPr>
        <w:t xml:space="preserve"> person </w:t>
      </w:r>
      <w:r w:rsidRPr="00D86792">
        <w:rPr>
          <w:rFonts w:ascii="Times New Roman" w:hAnsi="Times New Roman" w:cs="Times New Roman"/>
          <w:sz w:val="20"/>
          <w:szCs w:val="20"/>
        </w:rPr>
        <w:t>view</w:t>
      </w:r>
      <w:r w:rsidR="00864F7A">
        <w:rPr>
          <w:rFonts w:ascii="Times New Roman" w:hAnsi="Times New Roman" w:cs="Times New Roman"/>
          <w:sz w:val="20"/>
          <w:szCs w:val="20"/>
        </w:rPr>
        <w:t>s</w:t>
      </w:r>
      <w:r w:rsidRPr="00D86792">
        <w:rPr>
          <w:rFonts w:ascii="Times New Roman" w:hAnsi="Times New Roman" w:cs="Times New Roman"/>
          <w:sz w:val="20"/>
          <w:szCs w:val="20"/>
        </w:rPr>
        <w:t xml:space="preserve"> everything on a dual mode, i.e. true or false, black or white, right or wrong – insist on being rigid in seeing things. A matured person tends to tackle problems, inquire and make decisions assuming that the problems may be disorganized, uncertain which may need more than one credible option to solve or make decisions, especially in a time constrained state and in the absence of complete knowledge.</w:t>
      </w:r>
    </w:p>
    <w:p w:rsidR="00E978B2" w:rsidRPr="00D86792" w:rsidRDefault="00E978B2" w:rsidP="00A30BDA">
      <w:pPr>
        <w:spacing w:after="0" w:line="240" w:lineRule="auto"/>
        <w:ind w:firstLine="720"/>
        <w:jc w:val="both"/>
        <w:rPr>
          <w:rFonts w:ascii="Times New Roman" w:hAnsi="Times New Roman" w:cs="Times New Roman"/>
          <w:bCs/>
          <w:sz w:val="20"/>
          <w:szCs w:val="20"/>
        </w:rPr>
      </w:pPr>
    </w:p>
    <w:p w:rsidR="003D69FD" w:rsidRPr="00D86792" w:rsidRDefault="00652AE7" w:rsidP="00A30BDA">
      <w:pPr>
        <w:autoSpaceDE w:val="0"/>
        <w:autoSpaceDN w:val="0"/>
        <w:adjustRightInd w:val="0"/>
        <w:spacing w:after="0" w:line="240" w:lineRule="auto"/>
        <w:jc w:val="both"/>
        <w:rPr>
          <w:rFonts w:ascii="Times New Roman" w:hAnsi="Times New Roman" w:cs="Times New Roman"/>
          <w:b/>
          <w:sz w:val="20"/>
          <w:szCs w:val="20"/>
        </w:rPr>
      </w:pPr>
      <w:r w:rsidRPr="00D86792">
        <w:rPr>
          <w:rFonts w:ascii="Times New Roman" w:hAnsi="Times New Roman" w:cs="Times New Roman"/>
          <w:b/>
          <w:sz w:val="20"/>
          <w:szCs w:val="20"/>
        </w:rPr>
        <w:t>Literature Review</w:t>
      </w:r>
    </w:p>
    <w:p w:rsidR="00652AE7" w:rsidRPr="00D86792" w:rsidRDefault="003D69FD" w:rsidP="00A30BDA">
      <w:pPr>
        <w:autoSpaceDE w:val="0"/>
        <w:autoSpaceDN w:val="0"/>
        <w:adjustRightInd w:val="0"/>
        <w:spacing w:after="0" w:line="240" w:lineRule="auto"/>
        <w:jc w:val="both"/>
        <w:rPr>
          <w:rFonts w:ascii="Times New Roman" w:hAnsi="Times New Roman" w:cs="Times New Roman"/>
          <w:b/>
          <w:sz w:val="20"/>
          <w:szCs w:val="20"/>
        </w:rPr>
      </w:pPr>
      <w:r w:rsidRPr="00D86792">
        <w:rPr>
          <w:rFonts w:ascii="Times New Roman" w:hAnsi="Times New Roman" w:cs="Times New Roman"/>
          <w:b/>
          <w:sz w:val="20"/>
          <w:szCs w:val="20"/>
        </w:rPr>
        <w:t>Informal Reasoning Fallacy</w:t>
      </w:r>
    </w:p>
    <w:p w:rsidR="00652AE7" w:rsidRPr="000436DF" w:rsidRDefault="008E7390" w:rsidP="000436DF">
      <w:pPr>
        <w:autoSpaceDE w:val="0"/>
        <w:autoSpaceDN w:val="0"/>
        <w:adjustRightInd w:val="0"/>
        <w:spacing w:after="0" w:line="240" w:lineRule="auto"/>
        <w:ind w:firstLine="360"/>
        <w:jc w:val="both"/>
        <w:rPr>
          <w:rFonts w:ascii="Times New Roman" w:hAnsi="Times New Roman" w:cs="Times New Roman"/>
          <w:sz w:val="20"/>
          <w:szCs w:val="20"/>
        </w:rPr>
      </w:pPr>
      <w:r w:rsidRPr="000436DF">
        <w:rPr>
          <w:rFonts w:ascii="Times New Roman" w:eastAsia="Times New Roman" w:hAnsi="Times New Roman"/>
          <w:sz w:val="20"/>
          <w:szCs w:val="20"/>
        </w:rPr>
        <w:t xml:space="preserve">However, far too little attention has been paid to fallacies because the concept has been ingrained into critical thinking. </w:t>
      </w:r>
      <w:r w:rsidR="000436DF" w:rsidRPr="000436DF">
        <w:rPr>
          <w:rFonts w:ascii="Times New Roman" w:hAnsi="Times New Roman" w:cs="Times New Roman"/>
          <w:sz w:val="20"/>
          <w:szCs w:val="20"/>
        </w:rPr>
        <w:t xml:space="preserve">Strong evidence was found </w:t>
      </w:r>
      <w:r w:rsidR="00652AE7" w:rsidRPr="000436DF">
        <w:rPr>
          <w:rFonts w:ascii="Times New Roman" w:hAnsi="Times New Roman" w:cs="Times New Roman"/>
          <w:sz w:val="20"/>
          <w:szCs w:val="20"/>
        </w:rPr>
        <w:t xml:space="preserve">that </w:t>
      </w:r>
      <w:r w:rsidR="00470D32" w:rsidRPr="000436DF">
        <w:rPr>
          <w:rFonts w:ascii="Times New Roman" w:hAnsi="Times New Roman" w:cs="Times New Roman"/>
          <w:sz w:val="20"/>
          <w:szCs w:val="20"/>
        </w:rPr>
        <w:t xml:space="preserve">college </w:t>
      </w:r>
      <w:r w:rsidR="00652AE7" w:rsidRPr="000436DF">
        <w:rPr>
          <w:rFonts w:ascii="Times New Roman" w:hAnsi="Times New Roman" w:cs="Times New Roman"/>
          <w:sz w:val="20"/>
          <w:szCs w:val="20"/>
        </w:rPr>
        <w:t xml:space="preserve">students are able </w:t>
      </w:r>
      <w:proofErr w:type="spellStart"/>
      <w:r w:rsidR="00652AE7" w:rsidRPr="000436DF">
        <w:rPr>
          <w:rFonts w:ascii="Times New Roman" w:hAnsi="Times New Roman" w:cs="Times New Roman"/>
          <w:sz w:val="20"/>
          <w:szCs w:val="20"/>
        </w:rPr>
        <w:t>to</w:t>
      </w:r>
      <w:r w:rsidRPr="000436DF">
        <w:rPr>
          <w:rFonts w:ascii="Times New Roman" w:hAnsi="Times New Roman" w:cs="Times New Roman"/>
          <w:sz w:val="20"/>
          <w:szCs w:val="20"/>
        </w:rPr>
        <w:t>detect</w:t>
      </w:r>
      <w:proofErr w:type="spellEnd"/>
      <w:r w:rsidRPr="000436DF">
        <w:rPr>
          <w:rFonts w:ascii="Times New Roman" w:hAnsi="Times New Roman" w:cs="Times New Roman"/>
          <w:sz w:val="20"/>
          <w:szCs w:val="20"/>
        </w:rPr>
        <w:t xml:space="preserve"> </w:t>
      </w:r>
      <w:r w:rsidR="00652AE7" w:rsidRPr="000436DF">
        <w:rPr>
          <w:rFonts w:ascii="Times New Roman" w:hAnsi="Times New Roman" w:cs="Times New Roman"/>
          <w:sz w:val="20"/>
          <w:szCs w:val="20"/>
        </w:rPr>
        <w:t>fallacies,</w:t>
      </w:r>
      <w:r w:rsidR="00D93EBC" w:rsidRPr="000436DF">
        <w:rPr>
          <w:rFonts w:ascii="Times New Roman" w:hAnsi="Times New Roman" w:cs="Times New Roman"/>
          <w:sz w:val="20"/>
          <w:szCs w:val="20"/>
        </w:rPr>
        <w:t xml:space="preserve"> however</w:t>
      </w:r>
      <w:r w:rsidR="00652AE7" w:rsidRPr="000436DF">
        <w:rPr>
          <w:rFonts w:ascii="Times New Roman" w:hAnsi="Times New Roman" w:cs="Times New Roman"/>
          <w:sz w:val="20"/>
          <w:szCs w:val="20"/>
        </w:rPr>
        <w:t xml:space="preserve"> express</w:t>
      </w:r>
      <w:r w:rsidR="00D93EBC" w:rsidRPr="000436DF">
        <w:rPr>
          <w:rFonts w:ascii="Times New Roman" w:hAnsi="Times New Roman" w:cs="Times New Roman"/>
          <w:sz w:val="20"/>
          <w:szCs w:val="20"/>
        </w:rPr>
        <w:t>ed</w:t>
      </w:r>
      <w:r w:rsidRPr="000436DF">
        <w:rPr>
          <w:rFonts w:ascii="Times New Roman" w:hAnsi="Times New Roman" w:cs="Times New Roman"/>
          <w:sz w:val="20"/>
          <w:szCs w:val="20"/>
        </w:rPr>
        <w:t xml:space="preserve"> difficulties</w:t>
      </w:r>
      <w:r w:rsidR="00652AE7" w:rsidRPr="000436DF">
        <w:rPr>
          <w:rFonts w:ascii="Times New Roman" w:hAnsi="Times New Roman" w:cs="Times New Roman"/>
          <w:sz w:val="20"/>
          <w:szCs w:val="20"/>
        </w:rPr>
        <w:t xml:space="preserve"> to </w:t>
      </w:r>
      <w:r w:rsidR="006937EC" w:rsidRPr="000436DF">
        <w:rPr>
          <w:rFonts w:ascii="Times New Roman" w:hAnsi="Times New Roman" w:cs="Times New Roman"/>
          <w:sz w:val="20"/>
          <w:szCs w:val="20"/>
        </w:rPr>
        <w:t xml:space="preserve">resist </w:t>
      </w:r>
      <w:proofErr w:type="spellStart"/>
      <w:r w:rsidR="006937EC" w:rsidRPr="000436DF">
        <w:rPr>
          <w:rFonts w:ascii="Times New Roman" w:hAnsi="Times New Roman" w:cs="Times New Roman"/>
          <w:sz w:val="20"/>
          <w:szCs w:val="20"/>
        </w:rPr>
        <w:t>and</w:t>
      </w:r>
      <w:r w:rsidRPr="000436DF">
        <w:rPr>
          <w:rFonts w:ascii="Times New Roman" w:hAnsi="Times New Roman" w:cs="Times New Roman"/>
          <w:sz w:val="20"/>
          <w:szCs w:val="20"/>
        </w:rPr>
        <w:t>rationalize</w:t>
      </w:r>
      <w:proofErr w:type="spellEnd"/>
      <w:r w:rsidR="001577D5" w:rsidRPr="000436DF">
        <w:rPr>
          <w:rFonts w:ascii="Times New Roman" w:hAnsi="Times New Roman" w:cs="Times New Roman"/>
          <w:sz w:val="20"/>
          <w:szCs w:val="20"/>
        </w:rPr>
        <w:t xml:space="preserve"> fallacies. </w:t>
      </w:r>
      <w:r w:rsidR="00D93EBC" w:rsidRPr="000436DF">
        <w:rPr>
          <w:rFonts w:ascii="Times New Roman" w:hAnsi="Times New Roman" w:cs="Times New Roman"/>
          <w:sz w:val="20"/>
          <w:szCs w:val="20"/>
        </w:rPr>
        <w:t xml:space="preserve">They </w:t>
      </w:r>
      <w:r w:rsidRPr="000436DF">
        <w:rPr>
          <w:rFonts w:ascii="Times New Roman" w:hAnsi="Times New Roman" w:cs="Times New Roman"/>
          <w:sz w:val="20"/>
          <w:szCs w:val="20"/>
        </w:rPr>
        <w:t xml:space="preserve">are confronted with </w:t>
      </w:r>
      <w:r w:rsidR="00D93EBC" w:rsidRPr="000436DF">
        <w:rPr>
          <w:rFonts w:ascii="Times New Roman" w:hAnsi="Times New Roman" w:cs="Times New Roman"/>
          <w:sz w:val="20"/>
          <w:szCs w:val="20"/>
        </w:rPr>
        <w:t xml:space="preserve">hitches </w:t>
      </w:r>
      <w:r w:rsidR="00652AE7" w:rsidRPr="000436DF">
        <w:rPr>
          <w:rFonts w:ascii="Times New Roman" w:hAnsi="Times New Roman" w:cs="Times New Roman"/>
          <w:sz w:val="20"/>
          <w:szCs w:val="20"/>
        </w:rPr>
        <w:t>to antic</w:t>
      </w:r>
      <w:r w:rsidR="009C5F15" w:rsidRPr="000436DF">
        <w:rPr>
          <w:rFonts w:ascii="Times New Roman" w:hAnsi="Times New Roman" w:cs="Times New Roman"/>
          <w:sz w:val="20"/>
          <w:szCs w:val="20"/>
        </w:rPr>
        <w:t xml:space="preserve">ipate </w:t>
      </w:r>
      <w:r w:rsidRPr="000436DF">
        <w:rPr>
          <w:rFonts w:ascii="Times New Roman" w:hAnsi="Times New Roman" w:cs="Times New Roman"/>
          <w:sz w:val="20"/>
          <w:szCs w:val="20"/>
        </w:rPr>
        <w:t xml:space="preserve">the </w:t>
      </w:r>
      <w:r w:rsidR="009C5F15" w:rsidRPr="000436DF">
        <w:rPr>
          <w:rFonts w:ascii="Times New Roman" w:hAnsi="Times New Roman" w:cs="Times New Roman"/>
          <w:sz w:val="20"/>
          <w:szCs w:val="20"/>
        </w:rPr>
        <w:t xml:space="preserve">next possible move in fallacious </w:t>
      </w:r>
      <w:r w:rsidR="00652AE7" w:rsidRPr="000436DF">
        <w:rPr>
          <w:rFonts w:ascii="Times New Roman" w:hAnsi="Times New Roman" w:cs="Times New Roman"/>
          <w:sz w:val="20"/>
          <w:szCs w:val="20"/>
        </w:rPr>
        <w:t>argumentative dialogue (</w:t>
      </w:r>
      <w:proofErr w:type="spellStart"/>
      <w:r w:rsidR="00652AE7" w:rsidRPr="000436DF">
        <w:rPr>
          <w:rFonts w:ascii="Times New Roman" w:hAnsi="Times New Roman" w:cs="Times New Roman"/>
          <w:sz w:val="20"/>
          <w:szCs w:val="20"/>
        </w:rPr>
        <w:t>Neuman</w:t>
      </w:r>
      <w:proofErr w:type="spellEnd"/>
      <w:r w:rsidR="00652AE7" w:rsidRPr="000436DF">
        <w:rPr>
          <w:rFonts w:ascii="Times New Roman" w:hAnsi="Times New Roman" w:cs="Times New Roman"/>
          <w:sz w:val="20"/>
          <w:szCs w:val="20"/>
        </w:rPr>
        <w:t xml:space="preserve">, 2003; </w:t>
      </w:r>
      <w:proofErr w:type="spellStart"/>
      <w:r w:rsidR="00652AE7" w:rsidRPr="000436DF">
        <w:rPr>
          <w:rFonts w:ascii="Times New Roman" w:hAnsi="Times New Roman" w:cs="Times New Roman"/>
          <w:sz w:val="20"/>
          <w:szCs w:val="20"/>
        </w:rPr>
        <w:t>Neuman</w:t>
      </w:r>
      <w:proofErr w:type="spellEnd"/>
      <w:r w:rsidR="00652AE7" w:rsidRPr="000436DF">
        <w:rPr>
          <w:rFonts w:ascii="Times New Roman" w:hAnsi="Times New Roman" w:cs="Times New Roman"/>
          <w:sz w:val="20"/>
          <w:szCs w:val="20"/>
        </w:rPr>
        <w:t xml:space="preserve">, </w:t>
      </w:r>
      <w:proofErr w:type="spellStart"/>
      <w:r w:rsidR="00652AE7" w:rsidRPr="000436DF">
        <w:rPr>
          <w:rFonts w:ascii="Times New Roman" w:hAnsi="Times New Roman" w:cs="Times New Roman"/>
          <w:sz w:val="20"/>
          <w:szCs w:val="20"/>
        </w:rPr>
        <w:t>Glassner</w:t>
      </w:r>
      <w:proofErr w:type="spellEnd"/>
      <w:r w:rsidR="00652AE7" w:rsidRPr="000436DF">
        <w:rPr>
          <w:rFonts w:ascii="Times New Roman" w:hAnsi="Times New Roman" w:cs="Times New Roman"/>
          <w:sz w:val="20"/>
          <w:szCs w:val="20"/>
        </w:rPr>
        <w:t>, &amp; Weinstock, 2004; Weinstock, 2006</w:t>
      </w:r>
      <w:r w:rsidR="00567412">
        <w:rPr>
          <w:rFonts w:ascii="Times New Roman" w:hAnsi="Times New Roman" w:cs="Times New Roman"/>
          <w:sz w:val="20"/>
          <w:szCs w:val="20"/>
        </w:rPr>
        <w:t xml:space="preserve">; </w:t>
      </w:r>
      <w:proofErr w:type="spellStart"/>
      <w:r w:rsidR="00567412">
        <w:rPr>
          <w:rFonts w:ascii="Times New Roman" w:hAnsi="Times New Roman" w:cs="Times New Roman"/>
          <w:sz w:val="20"/>
          <w:szCs w:val="20"/>
        </w:rPr>
        <w:t>Ricco</w:t>
      </w:r>
      <w:proofErr w:type="spellEnd"/>
      <w:r w:rsidR="00567412">
        <w:rPr>
          <w:rFonts w:ascii="Times New Roman" w:hAnsi="Times New Roman" w:cs="Times New Roman"/>
          <w:sz w:val="20"/>
          <w:szCs w:val="20"/>
        </w:rPr>
        <w:t>, 2007, 2011</w:t>
      </w:r>
      <w:r w:rsidR="00652AE7" w:rsidRPr="000436DF">
        <w:rPr>
          <w:rFonts w:ascii="Times New Roman" w:hAnsi="Times New Roman" w:cs="Times New Roman"/>
          <w:sz w:val="20"/>
          <w:szCs w:val="20"/>
        </w:rPr>
        <w:t xml:space="preserve">). </w:t>
      </w:r>
      <w:r w:rsidR="000436DF" w:rsidRPr="000436DF">
        <w:rPr>
          <w:rFonts w:ascii="Times New Roman" w:hAnsi="Times New Roman" w:cs="Times New Roman"/>
          <w:sz w:val="20"/>
          <w:szCs w:val="20"/>
        </w:rPr>
        <w:t>Students</w:t>
      </w:r>
      <w:r w:rsidR="00652AE7" w:rsidRPr="000436DF">
        <w:rPr>
          <w:rFonts w:ascii="Times New Roman" w:hAnsi="Times New Roman" w:cs="Times New Roman"/>
          <w:sz w:val="20"/>
          <w:szCs w:val="20"/>
        </w:rPr>
        <w:t xml:space="preserve"> were unable to identify and explain the same fallacy across various topics </w:t>
      </w:r>
      <w:r w:rsidR="00470D32" w:rsidRPr="000436DF">
        <w:rPr>
          <w:rFonts w:ascii="Times New Roman" w:hAnsi="Times New Roman" w:cs="Times New Roman"/>
          <w:sz w:val="20"/>
          <w:szCs w:val="20"/>
        </w:rPr>
        <w:t>(</w:t>
      </w:r>
      <w:proofErr w:type="spellStart"/>
      <w:r w:rsidR="00470D32" w:rsidRPr="000436DF">
        <w:rPr>
          <w:rFonts w:ascii="Times New Roman" w:hAnsi="Times New Roman" w:cs="Times New Roman"/>
          <w:sz w:val="20"/>
          <w:szCs w:val="20"/>
        </w:rPr>
        <w:t>Tarnoff</w:t>
      </w:r>
      <w:proofErr w:type="spellEnd"/>
      <w:r w:rsidR="00470D32" w:rsidRPr="000436DF">
        <w:rPr>
          <w:rFonts w:ascii="Times New Roman" w:hAnsi="Times New Roman" w:cs="Times New Roman"/>
          <w:sz w:val="20"/>
          <w:szCs w:val="20"/>
        </w:rPr>
        <w:t>, 2010)</w:t>
      </w:r>
      <w:r w:rsidR="00652AE7" w:rsidRPr="000436DF">
        <w:rPr>
          <w:rFonts w:ascii="Times New Roman" w:hAnsi="Times New Roman" w:cs="Times New Roman"/>
          <w:sz w:val="20"/>
          <w:szCs w:val="20"/>
        </w:rPr>
        <w:t xml:space="preserve">. The finding was </w:t>
      </w:r>
      <w:r w:rsidR="001577D5" w:rsidRPr="000436DF">
        <w:rPr>
          <w:rFonts w:ascii="Times New Roman" w:hAnsi="Times New Roman" w:cs="Times New Roman"/>
          <w:sz w:val="20"/>
          <w:szCs w:val="20"/>
        </w:rPr>
        <w:t>aligned</w:t>
      </w:r>
      <w:r w:rsidR="00151F73">
        <w:rPr>
          <w:rFonts w:ascii="Times New Roman" w:hAnsi="Times New Roman" w:cs="Times New Roman"/>
          <w:sz w:val="20"/>
          <w:szCs w:val="20"/>
        </w:rPr>
        <w:t xml:space="preserve"> with Weinstock, </w:t>
      </w:r>
      <w:proofErr w:type="spellStart"/>
      <w:r w:rsidR="00151F73">
        <w:rPr>
          <w:rFonts w:ascii="Times New Roman" w:hAnsi="Times New Roman" w:cs="Times New Roman"/>
          <w:sz w:val="20"/>
          <w:szCs w:val="20"/>
        </w:rPr>
        <w:t>Neuman</w:t>
      </w:r>
      <w:proofErr w:type="spellEnd"/>
      <w:r w:rsidR="00652AE7" w:rsidRPr="000436DF">
        <w:rPr>
          <w:rFonts w:ascii="Times New Roman" w:hAnsi="Times New Roman" w:cs="Times New Roman"/>
          <w:sz w:val="20"/>
          <w:szCs w:val="20"/>
        </w:rPr>
        <w:t xml:space="preserve"> and </w:t>
      </w:r>
      <w:proofErr w:type="spellStart"/>
      <w:r w:rsidR="00652AE7" w:rsidRPr="000436DF">
        <w:rPr>
          <w:rFonts w:ascii="Times New Roman" w:hAnsi="Times New Roman" w:cs="Times New Roman"/>
          <w:sz w:val="20"/>
          <w:szCs w:val="20"/>
        </w:rPr>
        <w:t>Tabak</w:t>
      </w:r>
      <w:proofErr w:type="spellEnd"/>
      <w:r w:rsidR="00652AE7" w:rsidRPr="000436DF">
        <w:rPr>
          <w:rFonts w:ascii="Times New Roman" w:hAnsi="Times New Roman" w:cs="Times New Roman"/>
          <w:sz w:val="20"/>
          <w:szCs w:val="20"/>
        </w:rPr>
        <w:t xml:space="preserve"> (2004) reported that the ability to identify informal fallacies was at 62%</w:t>
      </w:r>
      <w:r w:rsidR="00151F73">
        <w:rPr>
          <w:rFonts w:ascii="Times New Roman" w:hAnsi="Times New Roman" w:cs="Times New Roman"/>
          <w:sz w:val="20"/>
          <w:szCs w:val="20"/>
        </w:rPr>
        <w:t xml:space="preserve">; though </w:t>
      </w:r>
      <w:r w:rsidR="00652AE7" w:rsidRPr="000436DF">
        <w:rPr>
          <w:rFonts w:ascii="Times New Roman" w:hAnsi="Times New Roman" w:cs="Times New Roman"/>
          <w:sz w:val="20"/>
          <w:szCs w:val="20"/>
        </w:rPr>
        <w:t>respondents were only able to explain these fallacies as much as 38%. It implies that fallacy detection is less effortless than reasoning ability.</w:t>
      </w:r>
    </w:p>
    <w:p w:rsidR="00FC12FE" w:rsidRPr="00D86792" w:rsidRDefault="009C49E2" w:rsidP="00E703CB">
      <w:pPr>
        <w:autoSpaceDE w:val="0"/>
        <w:autoSpaceDN w:val="0"/>
        <w:adjustRightInd w:val="0"/>
        <w:spacing w:after="0" w:line="240" w:lineRule="auto"/>
        <w:ind w:firstLine="360"/>
        <w:jc w:val="both"/>
        <w:rPr>
          <w:rFonts w:ascii="Times New Roman" w:hAnsi="Times New Roman" w:cs="Times New Roman"/>
          <w:sz w:val="20"/>
          <w:szCs w:val="20"/>
        </w:rPr>
      </w:pPr>
      <w:r w:rsidRPr="00D86792">
        <w:rPr>
          <w:rFonts w:ascii="Times New Roman" w:hAnsi="Times New Roman" w:cs="Times New Roman"/>
          <w:sz w:val="20"/>
          <w:szCs w:val="20"/>
        </w:rPr>
        <w:t>F</w:t>
      </w:r>
      <w:r w:rsidR="00652AE7" w:rsidRPr="00D86792">
        <w:rPr>
          <w:rFonts w:ascii="Times New Roman" w:hAnsi="Times New Roman" w:cs="Times New Roman"/>
          <w:sz w:val="20"/>
          <w:szCs w:val="20"/>
        </w:rPr>
        <w:t>inding</w:t>
      </w:r>
      <w:r w:rsidR="007F2D59">
        <w:rPr>
          <w:rFonts w:ascii="Times New Roman" w:hAnsi="Times New Roman" w:cs="Times New Roman"/>
          <w:sz w:val="20"/>
          <w:szCs w:val="20"/>
        </w:rPr>
        <w:t xml:space="preserve">s in </w:t>
      </w:r>
      <w:proofErr w:type="spellStart"/>
      <w:r w:rsidR="007F2D59">
        <w:rPr>
          <w:rFonts w:ascii="Times New Roman" w:hAnsi="Times New Roman" w:cs="Times New Roman"/>
          <w:sz w:val="20"/>
          <w:szCs w:val="20"/>
        </w:rPr>
        <w:t>Tarnoff</w:t>
      </w:r>
      <w:proofErr w:type="spellEnd"/>
      <w:r w:rsidR="007F2D59">
        <w:rPr>
          <w:rFonts w:ascii="Times New Roman" w:hAnsi="Times New Roman" w:cs="Times New Roman"/>
          <w:sz w:val="20"/>
          <w:szCs w:val="20"/>
        </w:rPr>
        <w:t xml:space="preserve"> (2010) </w:t>
      </w:r>
      <w:r w:rsidR="006937EC">
        <w:rPr>
          <w:rFonts w:ascii="Times New Roman" w:hAnsi="Times New Roman" w:cs="Times New Roman"/>
          <w:sz w:val="20"/>
          <w:szCs w:val="20"/>
        </w:rPr>
        <w:t>indicated</w:t>
      </w:r>
      <w:r w:rsidR="006937EC" w:rsidRPr="00D86792">
        <w:rPr>
          <w:rFonts w:ascii="Times New Roman" w:hAnsi="Times New Roman" w:cs="Times New Roman"/>
          <w:sz w:val="20"/>
          <w:szCs w:val="20"/>
        </w:rPr>
        <w:t xml:space="preserve"> that</w:t>
      </w:r>
      <w:r w:rsidR="00652AE7" w:rsidRPr="00D86792">
        <w:rPr>
          <w:rFonts w:ascii="Times New Roman" w:hAnsi="Times New Roman" w:cs="Times New Roman"/>
          <w:sz w:val="20"/>
          <w:szCs w:val="20"/>
        </w:rPr>
        <w:t xml:space="preserve"> understanding each fallacy is crucial in order to justify why these fallacies are fallacious. Suggestions were proposed that colleges should foster the development of reasoning skills as </w:t>
      </w:r>
      <w:r w:rsidR="007F2D59">
        <w:rPr>
          <w:rFonts w:ascii="Times New Roman" w:hAnsi="Times New Roman" w:cs="Times New Roman"/>
          <w:sz w:val="20"/>
          <w:szCs w:val="20"/>
        </w:rPr>
        <w:t xml:space="preserve">part of an academic curriculum. </w:t>
      </w:r>
      <w:r w:rsidR="00652AE7" w:rsidRPr="00D86792">
        <w:rPr>
          <w:rFonts w:ascii="Times New Roman" w:hAnsi="Times New Roman" w:cs="Times New Roman"/>
          <w:sz w:val="20"/>
          <w:szCs w:val="20"/>
        </w:rPr>
        <w:t>E</w:t>
      </w:r>
      <w:r w:rsidR="00652AE7" w:rsidRPr="00D86792">
        <w:rPr>
          <w:rFonts w:ascii="Times New Roman" w:hAnsi="Times New Roman" w:cs="Times New Roman"/>
          <w:sz w:val="20"/>
          <w:szCs w:val="20"/>
          <w:lang w:eastAsia="en-MY"/>
        </w:rPr>
        <w:t xml:space="preserve">ducationist should lever cognitive development of students beyond the contents of the course and create environments that foster and encourages critical thinking </w:t>
      </w:r>
      <w:r w:rsidR="006937EC" w:rsidRPr="00D86792">
        <w:rPr>
          <w:rFonts w:ascii="Times New Roman" w:hAnsi="Times New Roman" w:cs="Times New Roman"/>
          <w:sz w:val="20"/>
          <w:szCs w:val="20"/>
          <w:lang w:eastAsia="en-MY"/>
        </w:rPr>
        <w:t>development.</w:t>
      </w:r>
      <w:r w:rsidR="006937EC" w:rsidRPr="00D86792">
        <w:rPr>
          <w:rFonts w:ascii="Times New Roman" w:hAnsi="Times New Roman" w:cs="Times New Roman"/>
          <w:sz w:val="20"/>
          <w:szCs w:val="20"/>
        </w:rPr>
        <w:t xml:space="preserve"> Importance</w:t>
      </w:r>
      <w:r w:rsidR="00652AE7" w:rsidRPr="00D86792">
        <w:rPr>
          <w:rFonts w:ascii="Times New Roman" w:hAnsi="Times New Roman" w:cs="Times New Roman"/>
          <w:sz w:val="20"/>
          <w:szCs w:val="20"/>
        </w:rPr>
        <w:t xml:space="preserve"> should be given to teaching methods to cultivate critical thinking by abolishing didactic teaching and by engaging inquiry teaching method. Explicit instruction should be given to students through the con</w:t>
      </w:r>
      <w:r w:rsidR="0085268B">
        <w:rPr>
          <w:rFonts w:ascii="Times New Roman" w:hAnsi="Times New Roman" w:cs="Times New Roman"/>
          <w:sz w:val="20"/>
          <w:szCs w:val="20"/>
        </w:rPr>
        <w:t>text of engaging in activities that</w:t>
      </w:r>
      <w:r w:rsidR="00652AE7" w:rsidRPr="00D86792">
        <w:rPr>
          <w:rFonts w:ascii="Times New Roman" w:hAnsi="Times New Roman" w:cs="Times New Roman"/>
          <w:sz w:val="20"/>
          <w:szCs w:val="20"/>
        </w:rPr>
        <w:t xml:space="preserve"> require</w:t>
      </w:r>
      <w:r w:rsidRPr="00D86792">
        <w:rPr>
          <w:rFonts w:ascii="Times New Roman" w:hAnsi="Times New Roman" w:cs="Times New Roman"/>
          <w:sz w:val="20"/>
          <w:szCs w:val="20"/>
        </w:rPr>
        <w:t xml:space="preserve"> these skills to be cultivated (</w:t>
      </w:r>
      <w:proofErr w:type="spellStart"/>
      <w:r w:rsidRPr="00D86792">
        <w:rPr>
          <w:rFonts w:ascii="Times New Roman" w:hAnsi="Times New Roman" w:cs="Times New Roman"/>
          <w:sz w:val="20"/>
          <w:szCs w:val="20"/>
        </w:rPr>
        <w:t>Kitot</w:t>
      </w:r>
      <w:proofErr w:type="spellEnd"/>
      <w:r w:rsidRPr="00D86792">
        <w:rPr>
          <w:rFonts w:ascii="Times New Roman" w:hAnsi="Times New Roman" w:cs="Times New Roman"/>
          <w:sz w:val="20"/>
          <w:szCs w:val="20"/>
        </w:rPr>
        <w:t>, A</w:t>
      </w:r>
      <w:r w:rsidR="00151F73">
        <w:rPr>
          <w:rFonts w:ascii="Times New Roman" w:hAnsi="Times New Roman" w:cs="Times New Roman"/>
          <w:sz w:val="20"/>
          <w:szCs w:val="20"/>
        </w:rPr>
        <w:t xml:space="preserve">hmad </w:t>
      </w:r>
      <w:r w:rsidR="00F86D0F" w:rsidRPr="00D86792">
        <w:rPr>
          <w:rFonts w:ascii="Times New Roman" w:hAnsi="Times New Roman" w:cs="Times New Roman"/>
          <w:sz w:val="20"/>
          <w:szCs w:val="20"/>
        </w:rPr>
        <w:t>&amp;</w:t>
      </w:r>
      <w:r w:rsidR="00151F73">
        <w:rPr>
          <w:rFonts w:ascii="Times New Roman" w:hAnsi="Times New Roman" w:cs="Times New Roman"/>
          <w:sz w:val="20"/>
          <w:szCs w:val="20"/>
        </w:rPr>
        <w:t xml:space="preserve"> </w:t>
      </w:r>
      <w:proofErr w:type="spellStart"/>
      <w:r w:rsidR="00FC12FE" w:rsidRPr="00D86792">
        <w:rPr>
          <w:rFonts w:ascii="Times New Roman" w:hAnsi="Times New Roman" w:cs="Times New Roman"/>
          <w:sz w:val="20"/>
          <w:szCs w:val="20"/>
        </w:rPr>
        <w:t>Seman</w:t>
      </w:r>
      <w:proofErr w:type="spellEnd"/>
      <w:r w:rsidR="00FC12FE" w:rsidRPr="00D86792">
        <w:rPr>
          <w:rFonts w:ascii="Times New Roman" w:hAnsi="Times New Roman" w:cs="Times New Roman"/>
          <w:sz w:val="20"/>
          <w:szCs w:val="20"/>
        </w:rPr>
        <w:t>, 2010</w:t>
      </w:r>
      <w:r w:rsidRPr="00D86792">
        <w:rPr>
          <w:rFonts w:ascii="Times New Roman" w:hAnsi="Times New Roman" w:cs="Times New Roman"/>
          <w:sz w:val="20"/>
          <w:szCs w:val="20"/>
        </w:rPr>
        <w:t>).</w:t>
      </w:r>
    </w:p>
    <w:p w:rsidR="003D69FD" w:rsidRPr="00D86792" w:rsidRDefault="003D69FD" w:rsidP="00A30BDA">
      <w:pPr>
        <w:autoSpaceDE w:val="0"/>
        <w:autoSpaceDN w:val="0"/>
        <w:adjustRightInd w:val="0"/>
        <w:spacing w:after="0" w:line="240" w:lineRule="auto"/>
        <w:ind w:firstLine="720"/>
        <w:jc w:val="both"/>
        <w:rPr>
          <w:rFonts w:ascii="Times New Roman" w:hAnsi="Times New Roman" w:cs="Times New Roman"/>
          <w:sz w:val="20"/>
          <w:szCs w:val="20"/>
          <w:lang w:eastAsia="en-MY"/>
        </w:rPr>
      </w:pPr>
    </w:p>
    <w:p w:rsidR="003D69FD" w:rsidRDefault="003D69FD" w:rsidP="00A30BDA">
      <w:pPr>
        <w:autoSpaceDE w:val="0"/>
        <w:autoSpaceDN w:val="0"/>
        <w:adjustRightInd w:val="0"/>
        <w:spacing w:after="0" w:line="240" w:lineRule="auto"/>
        <w:jc w:val="both"/>
        <w:rPr>
          <w:rFonts w:ascii="Times New Roman" w:hAnsi="Times New Roman" w:cs="Times New Roman"/>
          <w:b/>
          <w:sz w:val="20"/>
          <w:szCs w:val="20"/>
        </w:rPr>
      </w:pPr>
      <w:r w:rsidRPr="00D86792">
        <w:rPr>
          <w:rFonts w:ascii="Times New Roman" w:hAnsi="Times New Roman" w:cs="Times New Roman"/>
          <w:b/>
          <w:sz w:val="20"/>
          <w:szCs w:val="20"/>
        </w:rPr>
        <w:t>Critical Thinking Disposition</w:t>
      </w:r>
    </w:p>
    <w:p w:rsidR="00B27206" w:rsidRPr="006B4BFC" w:rsidRDefault="006D38ED" w:rsidP="00A0524C">
      <w:pPr>
        <w:autoSpaceDE w:val="0"/>
        <w:autoSpaceDN w:val="0"/>
        <w:adjustRightInd w:val="0"/>
        <w:spacing w:after="0" w:line="240" w:lineRule="auto"/>
        <w:ind w:firstLine="426"/>
        <w:jc w:val="both"/>
        <w:rPr>
          <w:rFonts w:ascii="Times New Roman" w:hAnsi="Times New Roman" w:cs="Times New Roman"/>
          <w:b/>
          <w:sz w:val="20"/>
          <w:szCs w:val="20"/>
        </w:rPr>
      </w:pPr>
      <w:r w:rsidRPr="006D38ED">
        <w:rPr>
          <w:rFonts w:ascii="Times New Roman" w:eastAsia="Times New Roman" w:hAnsi="Times New Roman"/>
          <w:sz w:val="20"/>
          <w:szCs w:val="20"/>
        </w:rPr>
        <w:t>Recent developments in critical thinking have heightened the need for investigation into the concept of critical thinking disposition</w:t>
      </w:r>
      <w:r w:rsidR="006B4BFC">
        <w:rPr>
          <w:rFonts w:ascii="Times New Roman" w:eastAsia="Times New Roman" w:hAnsi="Times New Roman"/>
          <w:sz w:val="20"/>
          <w:szCs w:val="20"/>
        </w:rPr>
        <w:t xml:space="preserve"> especially in Malaysia.</w:t>
      </w:r>
      <w:r w:rsidR="00151F73">
        <w:rPr>
          <w:rFonts w:ascii="Times New Roman" w:eastAsia="Times New Roman" w:hAnsi="Times New Roman"/>
          <w:sz w:val="20"/>
          <w:szCs w:val="20"/>
        </w:rPr>
        <w:t xml:space="preserve"> </w:t>
      </w:r>
      <w:r w:rsidR="006B4BFC">
        <w:rPr>
          <w:rFonts w:ascii="Times New Roman" w:hAnsi="Times New Roman" w:cs="Times New Roman"/>
          <w:sz w:val="20"/>
          <w:szCs w:val="20"/>
        </w:rPr>
        <w:t xml:space="preserve">To begin with, based on </w:t>
      </w:r>
      <w:proofErr w:type="spellStart"/>
      <w:r w:rsidR="006B4BFC">
        <w:rPr>
          <w:rFonts w:ascii="Times New Roman" w:hAnsi="Times New Roman" w:cs="Times New Roman"/>
          <w:sz w:val="20"/>
          <w:szCs w:val="20"/>
        </w:rPr>
        <w:t>Facione</w:t>
      </w:r>
      <w:proofErr w:type="spellEnd"/>
      <w:r w:rsidR="006B4BFC">
        <w:rPr>
          <w:rFonts w:ascii="Times New Roman" w:hAnsi="Times New Roman" w:cs="Times New Roman"/>
          <w:sz w:val="20"/>
          <w:szCs w:val="20"/>
        </w:rPr>
        <w:t xml:space="preserve"> et al., (1995) California Critical Thinking </w:t>
      </w:r>
      <w:r w:rsidR="00151F73">
        <w:rPr>
          <w:rFonts w:ascii="Times New Roman" w:hAnsi="Times New Roman" w:cs="Times New Roman"/>
          <w:sz w:val="20"/>
          <w:szCs w:val="20"/>
        </w:rPr>
        <w:t>Inventory</w:t>
      </w:r>
      <w:r w:rsidR="006B4BFC">
        <w:rPr>
          <w:rFonts w:ascii="Times New Roman" w:hAnsi="Times New Roman" w:cs="Times New Roman"/>
          <w:sz w:val="20"/>
          <w:szCs w:val="20"/>
        </w:rPr>
        <w:t xml:space="preserve"> (CCTDI), c</w:t>
      </w:r>
      <w:r w:rsidR="00B27206" w:rsidRPr="006D38ED">
        <w:rPr>
          <w:rFonts w:ascii="Times New Roman" w:hAnsi="Times New Roman" w:cs="Times New Roman"/>
          <w:sz w:val="20"/>
          <w:szCs w:val="20"/>
        </w:rPr>
        <w:t>onsistency is found in Inquisitiveness disposition, which seems to gain the highest mean score (</w:t>
      </w:r>
      <w:r w:rsidR="00151F73" w:rsidRPr="006D38ED">
        <w:rPr>
          <w:rFonts w:ascii="Times New Roman" w:hAnsi="Times New Roman" w:cs="Times New Roman"/>
          <w:sz w:val="20"/>
          <w:szCs w:val="20"/>
        </w:rPr>
        <w:t>Crawford, 2002;</w:t>
      </w:r>
      <w:r w:rsidR="00151F73">
        <w:rPr>
          <w:rFonts w:ascii="Times New Roman" w:hAnsi="Times New Roman" w:cs="Times New Roman"/>
          <w:sz w:val="20"/>
          <w:szCs w:val="20"/>
        </w:rPr>
        <w:t xml:space="preserve"> </w:t>
      </w:r>
      <w:r w:rsidR="00151F73" w:rsidRPr="006D38ED">
        <w:rPr>
          <w:rFonts w:ascii="Times New Roman" w:hAnsi="Times New Roman" w:cs="Times New Roman"/>
          <w:sz w:val="20"/>
          <w:szCs w:val="20"/>
        </w:rPr>
        <w:t>Shin et al. 2006;</w:t>
      </w:r>
      <w:r w:rsidR="00151F73">
        <w:rPr>
          <w:rFonts w:ascii="Times New Roman" w:hAnsi="Times New Roman" w:cs="Times New Roman"/>
          <w:sz w:val="20"/>
          <w:szCs w:val="20"/>
        </w:rPr>
        <w:t xml:space="preserve"> </w:t>
      </w:r>
      <w:proofErr w:type="spellStart"/>
      <w:r w:rsidR="00B27206" w:rsidRPr="006D38ED">
        <w:rPr>
          <w:rFonts w:ascii="Times New Roman" w:hAnsi="Times New Roman" w:cs="Times New Roman"/>
          <w:sz w:val="20"/>
          <w:szCs w:val="20"/>
          <w:lang w:eastAsia="en-MY"/>
        </w:rPr>
        <w:t>Begbie</w:t>
      </w:r>
      <w:proofErr w:type="spellEnd"/>
      <w:r w:rsidR="00B27206" w:rsidRPr="006D38ED">
        <w:rPr>
          <w:rFonts w:ascii="Times New Roman" w:hAnsi="Times New Roman" w:cs="Times New Roman"/>
          <w:sz w:val="20"/>
          <w:szCs w:val="20"/>
          <w:lang w:eastAsia="en-MY"/>
        </w:rPr>
        <w:t xml:space="preserve">, 2007; </w:t>
      </w:r>
      <w:r w:rsidR="00B27206" w:rsidRPr="006D38ED">
        <w:rPr>
          <w:rFonts w:ascii="Times New Roman" w:hAnsi="Times New Roman" w:cs="Times New Roman"/>
          <w:sz w:val="20"/>
          <w:szCs w:val="20"/>
        </w:rPr>
        <w:t xml:space="preserve">Cohen, 2010; </w:t>
      </w:r>
      <w:proofErr w:type="spellStart"/>
      <w:r w:rsidR="00B27206" w:rsidRPr="006D38ED">
        <w:rPr>
          <w:rFonts w:ascii="Times New Roman" w:eastAsia="Times New Roman" w:hAnsi="Times New Roman" w:cs="Times New Roman"/>
          <w:sz w:val="20"/>
          <w:szCs w:val="20"/>
          <w:lang w:eastAsia="zh-CN"/>
        </w:rPr>
        <w:t>Wangensteen</w:t>
      </w:r>
      <w:proofErr w:type="spellEnd"/>
      <w:r w:rsidR="00B27206" w:rsidRPr="006D38ED">
        <w:rPr>
          <w:rFonts w:ascii="Times New Roman" w:eastAsia="Times New Roman" w:hAnsi="Times New Roman" w:cs="Times New Roman"/>
          <w:sz w:val="20"/>
          <w:szCs w:val="20"/>
          <w:lang w:eastAsia="zh-CN"/>
        </w:rPr>
        <w:t xml:space="preserve">, Johansson, </w:t>
      </w:r>
      <w:proofErr w:type="spellStart"/>
      <w:r w:rsidR="00B27206" w:rsidRPr="006D38ED">
        <w:rPr>
          <w:rFonts w:ascii="Times New Roman" w:eastAsia="Times New Roman" w:hAnsi="Times New Roman" w:cs="Times New Roman"/>
          <w:sz w:val="20"/>
          <w:szCs w:val="20"/>
          <w:lang w:eastAsia="zh-CN"/>
        </w:rPr>
        <w:t>Björkström</w:t>
      </w:r>
      <w:proofErr w:type="spellEnd"/>
      <w:r w:rsidR="00B27206" w:rsidRPr="006D38ED">
        <w:rPr>
          <w:rFonts w:ascii="Times New Roman" w:eastAsia="Times New Roman" w:hAnsi="Times New Roman" w:cs="Times New Roman"/>
          <w:sz w:val="20"/>
          <w:szCs w:val="20"/>
          <w:lang w:eastAsia="zh-CN"/>
        </w:rPr>
        <w:t>, &amp;</w:t>
      </w:r>
      <w:r w:rsidR="00151F73">
        <w:rPr>
          <w:rFonts w:ascii="Times New Roman" w:eastAsia="Times New Roman" w:hAnsi="Times New Roman" w:cs="Times New Roman"/>
          <w:sz w:val="20"/>
          <w:szCs w:val="20"/>
          <w:lang w:eastAsia="zh-CN"/>
        </w:rPr>
        <w:t xml:space="preserve"> </w:t>
      </w:r>
      <w:proofErr w:type="spellStart"/>
      <w:r w:rsidR="00B27206" w:rsidRPr="006D38ED">
        <w:rPr>
          <w:rFonts w:ascii="Times New Roman" w:eastAsia="Times New Roman" w:hAnsi="Times New Roman" w:cs="Times New Roman"/>
          <w:sz w:val="20"/>
          <w:szCs w:val="20"/>
          <w:lang w:eastAsia="zh-CN"/>
        </w:rPr>
        <w:t>Nordström</w:t>
      </w:r>
      <w:proofErr w:type="spellEnd"/>
      <w:r w:rsidR="008F6AED" w:rsidRPr="006D38ED">
        <w:rPr>
          <w:rFonts w:ascii="Times New Roman" w:hAnsi="Times New Roman" w:cs="Times New Roman"/>
          <w:sz w:val="20"/>
          <w:szCs w:val="20"/>
        </w:rPr>
        <w:t xml:space="preserve">, 2010) and the lowest is </w:t>
      </w:r>
      <w:r w:rsidR="00B27206" w:rsidRPr="006D38ED">
        <w:rPr>
          <w:rFonts w:ascii="Times New Roman" w:hAnsi="Times New Roman" w:cs="Times New Roman"/>
          <w:sz w:val="20"/>
          <w:szCs w:val="20"/>
        </w:rPr>
        <w:t>Truth-seeking</w:t>
      </w:r>
      <w:r w:rsidR="008F6AED" w:rsidRPr="006D38ED">
        <w:rPr>
          <w:rFonts w:ascii="Times New Roman" w:hAnsi="Times New Roman" w:cs="Times New Roman"/>
          <w:sz w:val="20"/>
          <w:szCs w:val="20"/>
        </w:rPr>
        <w:t xml:space="preserve"> disposition</w:t>
      </w:r>
      <w:r w:rsidR="00B27206" w:rsidRPr="006D38ED">
        <w:rPr>
          <w:rFonts w:ascii="Times New Roman" w:hAnsi="Times New Roman" w:cs="Times New Roman"/>
          <w:sz w:val="20"/>
          <w:szCs w:val="20"/>
        </w:rPr>
        <w:t xml:space="preserve"> (</w:t>
      </w:r>
      <w:proofErr w:type="spellStart"/>
      <w:r w:rsidR="00B27206" w:rsidRPr="006D38ED">
        <w:rPr>
          <w:rFonts w:ascii="Times New Roman" w:hAnsi="Times New Roman" w:cs="Times New Roman"/>
          <w:sz w:val="20"/>
          <w:szCs w:val="20"/>
        </w:rPr>
        <w:t>F</w:t>
      </w:r>
      <w:r w:rsidR="00B27206" w:rsidRPr="006D38ED">
        <w:rPr>
          <w:rFonts w:ascii="Times New Roman" w:hAnsi="Times New Roman" w:cs="Times New Roman"/>
          <w:sz w:val="20"/>
          <w:szCs w:val="20"/>
          <w:lang w:eastAsia="en-MY"/>
        </w:rPr>
        <w:t>acione</w:t>
      </w:r>
      <w:proofErr w:type="spellEnd"/>
      <w:r w:rsidR="00B27206" w:rsidRPr="006D38ED">
        <w:rPr>
          <w:rFonts w:ascii="Times New Roman" w:hAnsi="Times New Roman" w:cs="Times New Roman"/>
          <w:sz w:val="20"/>
          <w:szCs w:val="20"/>
          <w:lang w:eastAsia="en-MY"/>
        </w:rPr>
        <w:t xml:space="preserve"> et al. 1995;</w:t>
      </w:r>
      <w:r w:rsidR="00151F73">
        <w:rPr>
          <w:rFonts w:ascii="Times New Roman" w:hAnsi="Times New Roman" w:cs="Times New Roman"/>
          <w:sz w:val="20"/>
          <w:szCs w:val="20"/>
          <w:lang w:eastAsia="en-MY"/>
        </w:rPr>
        <w:t xml:space="preserve"> </w:t>
      </w:r>
      <w:r w:rsidR="00151F73">
        <w:rPr>
          <w:rFonts w:ascii="Times New Roman" w:hAnsi="Times New Roman" w:cs="Times New Roman"/>
          <w:sz w:val="20"/>
          <w:szCs w:val="20"/>
        </w:rPr>
        <w:t>Qian &amp;</w:t>
      </w:r>
      <w:r w:rsidR="00151F73" w:rsidRPr="00D86792">
        <w:rPr>
          <w:rFonts w:ascii="Times New Roman" w:hAnsi="Times New Roman" w:cs="Times New Roman"/>
          <w:sz w:val="20"/>
          <w:szCs w:val="20"/>
        </w:rPr>
        <w:t xml:space="preserve"> Pan 2002; </w:t>
      </w:r>
      <w:proofErr w:type="spellStart"/>
      <w:r w:rsidR="00B27206" w:rsidRPr="006D38ED">
        <w:rPr>
          <w:rFonts w:ascii="Times New Roman" w:hAnsi="Times New Roman" w:cs="Times New Roman"/>
          <w:sz w:val="20"/>
          <w:szCs w:val="20"/>
          <w:lang w:eastAsia="en-MY"/>
        </w:rPr>
        <w:t>P</w:t>
      </w:r>
      <w:r w:rsidR="003539E4" w:rsidRPr="006D38ED">
        <w:rPr>
          <w:rFonts w:ascii="Times New Roman" w:hAnsi="Times New Roman" w:cs="Times New Roman"/>
          <w:sz w:val="20"/>
          <w:szCs w:val="20"/>
          <w:lang w:eastAsia="en-MY"/>
        </w:rPr>
        <w:t>rofetto</w:t>
      </w:r>
      <w:proofErr w:type="spellEnd"/>
      <w:r w:rsidR="00151F73">
        <w:rPr>
          <w:rFonts w:ascii="Times New Roman" w:hAnsi="Times New Roman" w:cs="Times New Roman"/>
          <w:sz w:val="20"/>
          <w:szCs w:val="20"/>
          <w:lang w:eastAsia="en-MY"/>
        </w:rPr>
        <w:t xml:space="preserve">-McGrath et al., </w:t>
      </w:r>
      <w:r w:rsidR="00B27206" w:rsidRPr="00D86792">
        <w:rPr>
          <w:rFonts w:ascii="Times New Roman" w:hAnsi="Times New Roman" w:cs="Times New Roman"/>
          <w:sz w:val="20"/>
          <w:szCs w:val="20"/>
          <w:lang w:eastAsia="en-MY"/>
        </w:rPr>
        <w:t>2009;</w:t>
      </w:r>
      <w:r w:rsidR="00151F73">
        <w:rPr>
          <w:rFonts w:ascii="Times New Roman" w:hAnsi="Times New Roman" w:cs="Times New Roman"/>
          <w:sz w:val="20"/>
          <w:szCs w:val="20"/>
          <w:lang w:eastAsia="en-MY"/>
        </w:rPr>
        <w:t xml:space="preserve"> </w:t>
      </w:r>
      <w:r w:rsidR="00151F73" w:rsidRPr="006D38ED">
        <w:rPr>
          <w:rFonts w:ascii="Times New Roman" w:hAnsi="Times New Roman" w:cs="Times New Roman"/>
          <w:sz w:val="20"/>
          <w:szCs w:val="20"/>
        </w:rPr>
        <w:t>Ku &amp; Ho, 2010;</w:t>
      </w:r>
      <w:r w:rsidR="00151F73">
        <w:rPr>
          <w:rFonts w:ascii="Times New Roman" w:hAnsi="Times New Roman" w:cs="Times New Roman"/>
          <w:sz w:val="20"/>
          <w:szCs w:val="20"/>
        </w:rPr>
        <w:t xml:space="preserve"> </w:t>
      </w:r>
      <w:proofErr w:type="spellStart"/>
      <w:r w:rsidR="00B27206" w:rsidRPr="00D86792">
        <w:rPr>
          <w:rFonts w:ascii="Times New Roman" w:eastAsia="Times New Roman" w:hAnsi="Times New Roman" w:cs="Times New Roman"/>
          <w:sz w:val="20"/>
          <w:szCs w:val="20"/>
          <w:lang w:eastAsia="zh-CN"/>
        </w:rPr>
        <w:t>Wangensteen</w:t>
      </w:r>
      <w:proofErr w:type="spellEnd"/>
      <w:r w:rsidR="00B27206" w:rsidRPr="00D86792">
        <w:rPr>
          <w:rFonts w:ascii="Times New Roman" w:eastAsia="Times New Roman" w:hAnsi="Times New Roman" w:cs="Times New Roman"/>
          <w:sz w:val="20"/>
          <w:szCs w:val="20"/>
          <w:lang w:eastAsia="zh-CN"/>
        </w:rPr>
        <w:t xml:space="preserve">, Johansson, </w:t>
      </w:r>
      <w:proofErr w:type="spellStart"/>
      <w:r w:rsidR="00B27206" w:rsidRPr="00D86792">
        <w:rPr>
          <w:rFonts w:ascii="Times New Roman" w:eastAsia="Times New Roman" w:hAnsi="Times New Roman" w:cs="Times New Roman"/>
          <w:sz w:val="20"/>
          <w:szCs w:val="20"/>
          <w:lang w:eastAsia="zh-CN"/>
        </w:rPr>
        <w:t>Björkström</w:t>
      </w:r>
      <w:proofErr w:type="spellEnd"/>
      <w:r w:rsidR="00B27206" w:rsidRPr="00D86792">
        <w:rPr>
          <w:rFonts w:ascii="Times New Roman" w:eastAsia="Times New Roman" w:hAnsi="Times New Roman" w:cs="Times New Roman"/>
          <w:sz w:val="20"/>
          <w:szCs w:val="20"/>
          <w:lang w:eastAsia="zh-CN"/>
        </w:rPr>
        <w:t>, &amp;</w:t>
      </w:r>
      <w:r w:rsidR="00151F73">
        <w:rPr>
          <w:rFonts w:ascii="Times New Roman" w:eastAsia="Times New Roman" w:hAnsi="Times New Roman" w:cs="Times New Roman"/>
          <w:sz w:val="20"/>
          <w:szCs w:val="20"/>
          <w:lang w:eastAsia="zh-CN"/>
        </w:rPr>
        <w:t xml:space="preserve"> </w:t>
      </w:r>
      <w:proofErr w:type="spellStart"/>
      <w:r w:rsidR="00B27206" w:rsidRPr="00D86792">
        <w:rPr>
          <w:rFonts w:ascii="Times New Roman" w:eastAsia="Times New Roman" w:hAnsi="Times New Roman" w:cs="Times New Roman"/>
          <w:sz w:val="20"/>
          <w:szCs w:val="20"/>
          <w:lang w:eastAsia="zh-CN"/>
        </w:rPr>
        <w:t>Nordström</w:t>
      </w:r>
      <w:proofErr w:type="spellEnd"/>
      <w:r w:rsidR="00B27206" w:rsidRPr="00D86792">
        <w:rPr>
          <w:rFonts w:ascii="Times New Roman" w:hAnsi="Times New Roman" w:cs="Times New Roman"/>
          <w:sz w:val="20"/>
          <w:szCs w:val="20"/>
        </w:rPr>
        <w:t xml:space="preserve">, 2010). Cohen (2010) claims that nursing </w:t>
      </w:r>
      <w:r w:rsidR="00B27206" w:rsidRPr="00D86792">
        <w:rPr>
          <w:rFonts w:ascii="Times New Roman" w:hAnsi="Times New Roman" w:cs="Times New Roman"/>
          <w:sz w:val="20"/>
          <w:szCs w:val="20"/>
          <w:lang w:eastAsia="en-MY"/>
        </w:rPr>
        <w:t xml:space="preserve">students with low scores in Truth-seeking and Open-mindedness may miss the </w:t>
      </w:r>
      <w:r w:rsidR="008F6AED">
        <w:rPr>
          <w:rFonts w:ascii="Times New Roman" w:hAnsi="Times New Roman" w:cs="Times New Roman"/>
          <w:sz w:val="20"/>
          <w:szCs w:val="20"/>
          <w:lang w:eastAsia="en-MY"/>
        </w:rPr>
        <w:t>clinical signs or symptoms that</w:t>
      </w:r>
      <w:r w:rsidR="00B27206" w:rsidRPr="00D86792">
        <w:rPr>
          <w:rFonts w:ascii="Times New Roman" w:hAnsi="Times New Roman" w:cs="Times New Roman"/>
          <w:sz w:val="20"/>
          <w:szCs w:val="20"/>
          <w:lang w:eastAsia="en-MY"/>
        </w:rPr>
        <w:t xml:space="preserve"> may have harmful consequences in treatments. The outcome of being close-minded may lead to lack of understanding on clinical implications, and avoid evidence-based research. Truth-seeking is necessary in the educational sector to facilitate discussions honestly, listening to each other’s opinions and sharing problems due to differences in the values of nursing students and current knowledge. In addition, one of the reasons of low mean scores could be the large class size </w:t>
      </w:r>
      <w:r w:rsidR="008F6AED">
        <w:rPr>
          <w:rFonts w:ascii="Times New Roman" w:hAnsi="Times New Roman" w:cs="Times New Roman"/>
          <w:sz w:val="20"/>
          <w:szCs w:val="20"/>
          <w:lang w:eastAsia="en-MY"/>
        </w:rPr>
        <w:t>that</w:t>
      </w:r>
      <w:r w:rsidR="00B27206" w:rsidRPr="00D86792">
        <w:rPr>
          <w:rFonts w:ascii="Times New Roman" w:hAnsi="Times New Roman" w:cs="Times New Roman"/>
          <w:sz w:val="20"/>
          <w:szCs w:val="20"/>
          <w:lang w:eastAsia="en-MY"/>
        </w:rPr>
        <w:t xml:space="preserve"> hampers the interaction with instructors.</w:t>
      </w:r>
    </w:p>
    <w:p w:rsidR="00B27206" w:rsidRDefault="00B27206" w:rsidP="00A0524C">
      <w:pPr>
        <w:autoSpaceDE w:val="0"/>
        <w:autoSpaceDN w:val="0"/>
        <w:adjustRightInd w:val="0"/>
        <w:spacing w:after="0" w:line="240" w:lineRule="auto"/>
        <w:ind w:firstLine="426"/>
        <w:jc w:val="both"/>
        <w:rPr>
          <w:rFonts w:ascii="Times New Roman" w:hAnsi="Times New Roman" w:cs="Times New Roman"/>
          <w:sz w:val="20"/>
          <w:szCs w:val="20"/>
        </w:rPr>
      </w:pPr>
      <w:r w:rsidRPr="00D86792">
        <w:rPr>
          <w:rFonts w:ascii="Times New Roman" w:hAnsi="Times New Roman" w:cs="Times New Roman"/>
          <w:sz w:val="20"/>
          <w:szCs w:val="20"/>
        </w:rPr>
        <w:t>Nonetheless, many studies have illustrated evidences that students are inclined to</w:t>
      </w:r>
      <w:r w:rsidR="00D748C0">
        <w:rPr>
          <w:rFonts w:ascii="Times New Roman" w:hAnsi="Times New Roman" w:cs="Times New Roman"/>
          <w:sz w:val="20"/>
          <w:szCs w:val="20"/>
        </w:rPr>
        <w:t xml:space="preserve"> moderate</w:t>
      </w:r>
      <w:r w:rsidR="005B1927">
        <w:rPr>
          <w:rFonts w:ascii="Times New Roman" w:hAnsi="Times New Roman" w:cs="Times New Roman"/>
          <w:sz w:val="20"/>
          <w:szCs w:val="20"/>
        </w:rPr>
        <w:t xml:space="preserve"> and high</w:t>
      </w:r>
      <w:r w:rsidRPr="00D86792">
        <w:rPr>
          <w:rFonts w:ascii="Times New Roman" w:hAnsi="Times New Roman" w:cs="Times New Roman"/>
          <w:sz w:val="20"/>
          <w:szCs w:val="20"/>
        </w:rPr>
        <w:t xml:space="preserve"> CTD (</w:t>
      </w:r>
      <w:r w:rsidR="00B557CC">
        <w:rPr>
          <w:rFonts w:ascii="Times New Roman" w:hAnsi="Times New Roman" w:cs="Times New Roman"/>
          <w:sz w:val="20"/>
          <w:szCs w:val="20"/>
        </w:rPr>
        <w:t>Crawford, 2002; Qian &amp;</w:t>
      </w:r>
      <w:r w:rsidR="00B557CC" w:rsidRPr="00D86792">
        <w:rPr>
          <w:rFonts w:ascii="Times New Roman" w:hAnsi="Times New Roman" w:cs="Times New Roman"/>
          <w:sz w:val="20"/>
          <w:szCs w:val="20"/>
        </w:rPr>
        <w:t xml:space="preserve"> Pan, 2002; </w:t>
      </w:r>
      <w:proofErr w:type="spellStart"/>
      <w:r w:rsidRPr="00D86792">
        <w:rPr>
          <w:rFonts w:ascii="Times New Roman" w:hAnsi="Times New Roman" w:cs="Times New Roman"/>
          <w:sz w:val="20"/>
          <w:szCs w:val="20"/>
        </w:rPr>
        <w:t>Begbie</w:t>
      </w:r>
      <w:proofErr w:type="spellEnd"/>
      <w:r w:rsidRPr="00D86792">
        <w:rPr>
          <w:rFonts w:ascii="Times New Roman" w:hAnsi="Times New Roman" w:cs="Times New Roman"/>
          <w:sz w:val="20"/>
          <w:szCs w:val="20"/>
        </w:rPr>
        <w:t>, 2007; Cohen</w:t>
      </w:r>
      <w:r w:rsidR="003539E4">
        <w:rPr>
          <w:rFonts w:ascii="Times New Roman" w:hAnsi="Times New Roman" w:cs="Times New Roman"/>
          <w:sz w:val="20"/>
          <w:szCs w:val="20"/>
        </w:rPr>
        <w:t xml:space="preserve">, 2010; </w:t>
      </w:r>
      <w:proofErr w:type="spellStart"/>
      <w:r w:rsidRPr="00D86792">
        <w:rPr>
          <w:rFonts w:ascii="Times New Roman" w:eastAsia="Times New Roman" w:hAnsi="Times New Roman" w:cs="Times New Roman"/>
          <w:sz w:val="20"/>
          <w:szCs w:val="20"/>
          <w:lang w:eastAsia="zh-CN"/>
        </w:rPr>
        <w:t>Wangensteen</w:t>
      </w:r>
      <w:proofErr w:type="spellEnd"/>
      <w:r w:rsidRPr="00D86792">
        <w:rPr>
          <w:rFonts w:ascii="Times New Roman" w:eastAsia="Times New Roman" w:hAnsi="Times New Roman" w:cs="Times New Roman"/>
          <w:sz w:val="20"/>
          <w:szCs w:val="20"/>
          <w:lang w:eastAsia="zh-CN"/>
        </w:rPr>
        <w:t xml:space="preserve">, Johansson, </w:t>
      </w:r>
      <w:proofErr w:type="spellStart"/>
      <w:r w:rsidRPr="00D86792">
        <w:rPr>
          <w:rFonts w:ascii="Times New Roman" w:eastAsia="Times New Roman" w:hAnsi="Times New Roman" w:cs="Times New Roman"/>
          <w:sz w:val="20"/>
          <w:szCs w:val="20"/>
          <w:lang w:eastAsia="zh-CN"/>
        </w:rPr>
        <w:t>Björkström</w:t>
      </w:r>
      <w:proofErr w:type="spellEnd"/>
      <w:r w:rsidRPr="00D86792">
        <w:rPr>
          <w:rFonts w:ascii="Times New Roman" w:eastAsia="Times New Roman" w:hAnsi="Times New Roman" w:cs="Times New Roman"/>
          <w:sz w:val="20"/>
          <w:szCs w:val="20"/>
          <w:lang w:eastAsia="zh-CN"/>
        </w:rPr>
        <w:t>, &amp;</w:t>
      </w:r>
      <w:r w:rsidR="004B2FDD">
        <w:rPr>
          <w:rFonts w:ascii="Times New Roman" w:eastAsia="Times New Roman" w:hAnsi="Times New Roman" w:cs="Times New Roman"/>
          <w:sz w:val="20"/>
          <w:szCs w:val="20"/>
          <w:lang w:eastAsia="zh-CN"/>
        </w:rPr>
        <w:t xml:space="preserve"> </w:t>
      </w:r>
      <w:proofErr w:type="spellStart"/>
      <w:r w:rsidRPr="00D86792">
        <w:rPr>
          <w:rFonts w:ascii="Times New Roman" w:eastAsia="Times New Roman" w:hAnsi="Times New Roman" w:cs="Times New Roman"/>
          <w:sz w:val="20"/>
          <w:szCs w:val="20"/>
          <w:lang w:eastAsia="zh-CN"/>
        </w:rPr>
        <w:lastRenderedPageBreak/>
        <w:t>Nordström</w:t>
      </w:r>
      <w:proofErr w:type="spellEnd"/>
      <w:r w:rsidRPr="00D86792">
        <w:rPr>
          <w:rFonts w:ascii="Times New Roman" w:hAnsi="Times New Roman" w:cs="Times New Roman"/>
          <w:sz w:val="20"/>
          <w:szCs w:val="20"/>
        </w:rPr>
        <w:t xml:space="preserve">, 2010). However, some students are negatively inclined to </w:t>
      </w:r>
      <w:r w:rsidR="00301160">
        <w:rPr>
          <w:rFonts w:ascii="Times New Roman" w:hAnsi="Times New Roman" w:cs="Times New Roman"/>
          <w:sz w:val="20"/>
          <w:szCs w:val="20"/>
        </w:rPr>
        <w:t>CTD.</w:t>
      </w:r>
      <w:r w:rsidR="005B1927">
        <w:rPr>
          <w:rFonts w:ascii="Times New Roman" w:hAnsi="Times New Roman" w:cs="Times New Roman"/>
          <w:sz w:val="20"/>
          <w:szCs w:val="20"/>
        </w:rPr>
        <w:t xml:space="preserve"> Consensus was reached among</w:t>
      </w:r>
      <w:r w:rsidRPr="00D86792">
        <w:rPr>
          <w:rFonts w:ascii="Times New Roman" w:hAnsi="Times New Roman" w:cs="Times New Roman"/>
          <w:sz w:val="20"/>
          <w:szCs w:val="20"/>
        </w:rPr>
        <w:t xml:space="preserve"> the scholars that traditional teaching methods would have contributed to lower scores on CTD. It is suggested that new methods of teaching, instead of rote learning and better relationship between teachers and students may promote the tendency for these constructs </w:t>
      </w:r>
      <w:proofErr w:type="gramStart"/>
      <w:r w:rsidRPr="00D86792">
        <w:rPr>
          <w:rFonts w:ascii="Times New Roman" w:hAnsi="Times New Roman" w:cs="Times New Roman"/>
          <w:sz w:val="20"/>
          <w:szCs w:val="20"/>
        </w:rPr>
        <w:t xml:space="preserve">further </w:t>
      </w:r>
      <w:r w:rsidRPr="00D86792">
        <w:rPr>
          <w:rFonts w:ascii="Times New Roman" w:eastAsia="Times New Roman" w:hAnsi="Times New Roman" w:cs="Times New Roman"/>
          <w:sz w:val="20"/>
          <w:szCs w:val="20"/>
          <w:lang w:eastAsia="en-MY"/>
        </w:rPr>
        <w:t xml:space="preserve"> (</w:t>
      </w:r>
      <w:proofErr w:type="gramEnd"/>
      <w:r w:rsidRPr="00D86792">
        <w:rPr>
          <w:rFonts w:ascii="Times New Roman" w:eastAsia="Times New Roman" w:hAnsi="Times New Roman" w:cs="Times New Roman"/>
          <w:sz w:val="20"/>
          <w:szCs w:val="20"/>
          <w:lang w:eastAsia="en-MY"/>
        </w:rPr>
        <w:t>Leaver-Dunn, Harrelson, Martin &amp; Wyatt, 2002)</w:t>
      </w:r>
      <w:r w:rsidRPr="00D86792">
        <w:rPr>
          <w:rFonts w:ascii="Times New Roman" w:hAnsi="Times New Roman" w:cs="Times New Roman"/>
          <w:sz w:val="20"/>
          <w:szCs w:val="20"/>
        </w:rPr>
        <w:t xml:space="preserve">. </w:t>
      </w:r>
    </w:p>
    <w:p w:rsidR="00A0524C" w:rsidRPr="00A0524C" w:rsidRDefault="00A0524C" w:rsidP="00A0524C">
      <w:pPr>
        <w:widowControl w:val="0"/>
        <w:autoSpaceDE w:val="0"/>
        <w:autoSpaceDN w:val="0"/>
        <w:adjustRightInd w:val="0"/>
        <w:spacing w:after="0" w:line="240" w:lineRule="auto"/>
        <w:ind w:firstLine="426"/>
        <w:jc w:val="both"/>
        <w:rPr>
          <w:rFonts w:ascii="Times" w:eastAsiaTheme="minorEastAsia" w:hAnsi="Times" w:cs="Times"/>
        </w:rPr>
      </w:pPr>
      <w:r>
        <w:rPr>
          <w:rFonts w:ascii="Times New Roman" w:eastAsiaTheme="minorEastAsia" w:hAnsi="Times New Roman" w:cs="Times New Roman"/>
          <w:sz w:val="20"/>
          <w:szCs w:val="20"/>
        </w:rPr>
        <w:t>A Malaysian study revealed that s</w:t>
      </w:r>
      <w:r w:rsidR="00163137" w:rsidRPr="00163137">
        <w:rPr>
          <w:rFonts w:ascii="Times New Roman" w:eastAsiaTheme="minorEastAsia" w:hAnsi="Times New Roman" w:cs="Times New Roman"/>
          <w:sz w:val="20"/>
          <w:szCs w:val="20"/>
        </w:rPr>
        <w:t xml:space="preserve">tudents </w:t>
      </w:r>
      <w:r w:rsidR="005B1927">
        <w:rPr>
          <w:rFonts w:ascii="Times New Roman" w:eastAsiaTheme="minorEastAsia" w:hAnsi="Times New Roman" w:cs="Times New Roman"/>
          <w:sz w:val="20"/>
          <w:szCs w:val="20"/>
        </w:rPr>
        <w:t xml:space="preserve">are </w:t>
      </w:r>
      <w:r w:rsidR="00163137" w:rsidRPr="00163137">
        <w:rPr>
          <w:rFonts w:ascii="Times New Roman" w:eastAsiaTheme="minorEastAsia" w:hAnsi="Times New Roman" w:cs="Times New Roman"/>
          <w:sz w:val="20"/>
          <w:szCs w:val="20"/>
        </w:rPr>
        <w:t xml:space="preserve">unable to apply critical thinking in their schools or real world </w:t>
      </w:r>
      <w:r w:rsidR="00163137" w:rsidRPr="008C28FA">
        <w:rPr>
          <w:rFonts w:ascii="Times New Roman" w:eastAsiaTheme="minorEastAsia" w:hAnsi="Times New Roman" w:cs="Times New Roman"/>
          <w:sz w:val="20"/>
          <w:szCs w:val="20"/>
        </w:rPr>
        <w:t>situation after 11 years of school</w:t>
      </w:r>
      <w:r w:rsidR="006A7F42" w:rsidRPr="008C28FA">
        <w:rPr>
          <w:rFonts w:ascii="Times New Roman" w:eastAsiaTheme="minorEastAsia" w:hAnsi="Times New Roman" w:cs="Times New Roman"/>
          <w:sz w:val="20"/>
          <w:szCs w:val="20"/>
        </w:rPr>
        <w:t>ing (</w:t>
      </w:r>
      <w:proofErr w:type="spellStart"/>
      <w:r w:rsidR="006A7F42" w:rsidRPr="008C28FA">
        <w:rPr>
          <w:rFonts w:ascii="Times New Roman" w:eastAsiaTheme="minorEastAsia" w:hAnsi="Times New Roman" w:cs="Times New Roman"/>
          <w:sz w:val="20"/>
          <w:szCs w:val="20"/>
        </w:rPr>
        <w:t>Rosnani</w:t>
      </w:r>
      <w:proofErr w:type="spellEnd"/>
      <w:r w:rsidR="004B2FDD">
        <w:rPr>
          <w:rFonts w:ascii="Times New Roman" w:eastAsiaTheme="minorEastAsia" w:hAnsi="Times New Roman" w:cs="Times New Roman"/>
          <w:sz w:val="20"/>
          <w:szCs w:val="20"/>
        </w:rPr>
        <w:t xml:space="preserve"> </w:t>
      </w:r>
      <w:r w:rsidR="006A7F42" w:rsidRPr="008C28FA">
        <w:rPr>
          <w:rFonts w:ascii="Times New Roman" w:eastAsiaTheme="minorEastAsia" w:hAnsi="Times New Roman" w:cs="Times New Roman"/>
          <w:sz w:val="20"/>
          <w:szCs w:val="20"/>
        </w:rPr>
        <w:t>&amp;</w:t>
      </w:r>
      <w:r w:rsidR="004B2FDD">
        <w:rPr>
          <w:rFonts w:ascii="Times New Roman" w:eastAsiaTheme="minorEastAsia" w:hAnsi="Times New Roman" w:cs="Times New Roman"/>
          <w:sz w:val="20"/>
          <w:szCs w:val="20"/>
        </w:rPr>
        <w:t xml:space="preserve"> </w:t>
      </w:r>
      <w:proofErr w:type="spellStart"/>
      <w:r w:rsidR="006A7F42" w:rsidRPr="008C28FA">
        <w:rPr>
          <w:rFonts w:ascii="Times New Roman" w:eastAsiaTheme="minorEastAsia" w:hAnsi="Times New Roman" w:cs="Times New Roman"/>
          <w:sz w:val="20"/>
          <w:szCs w:val="20"/>
        </w:rPr>
        <w:t>Suhailah</w:t>
      </w:r>
      <w:proofErr w:type="spellEnd"/>
      <w:r w:rsidR="006A7F42" w:rsidRPr="008C28FA">
        <w:rPr>
          <w:rFonts w:ascii="Times New Roman" w:eastAsiaTheme="minorEastAsia" w:hAnsi="Times New Roman" w:cs="Times New Roman"/>
          <w:sz w:val="20"/>
          <w:szCs w:val="20"/>
        </w:rPr>
        <w:t>, 2003</w:t>
      </w:r>
      <w:r w:rsidR="00163137" w:rsidRPr="008C28FA">
        <w:rPr>
          <w:rFonts w:ascii="Times New Roman" w:eastAsiaTheme="minorEastAsia" w:hAnsi="Times New Roman" w:cs="Times New Roman"/>
          <w:sz w:val="20"/>
          <w:szCs w:val="20"/>
        </w:rPr>
        <w:t>).</w:t>
      </w:r>
      <w:r w:rsidR="00B27206" w:rsidRPr="008C28FA">
        <w:rPr>
          <w:rFonts w:ascii="Times New Roman" w:hAnsi="Times New Roman" w:cs="Times New Roman"/>
          <w:sz w:val="20"/>
          <w:szCs w:val="20"/>
        </w:rPr>
        <w:t>Instructors are required to adapt student-active</w:t>
      </w:r>
      <w:r w:rsidR="00B27206" w:rsidRPr="00D86792">
        <w:rPr>
          <w:rFonts w:ascii="Times New Roman" w:hAnsi="Times New Roman" w:cs="Times New Roman"/>
          <w:sz w:val="20"/>
          <w:szCs w:val="20"/>
        </w:rPr>
        <w:t xml:space="preserve"> learning models to nurture the curiosity and desire to learn (</w:t>
      </w:r>
      <w:proofErr w:type="spellStart"/>
      <w:r w:rsidR="005B1927">
        <w:rPr>
          <w:rFonts w:ascii="Times New Roman" w:eastAsia="Times New Roman" w:hAnsi="Times New Roman" w:cs="Times New Roman"/>
          <w:sz w:val="20"/>
          <w:szCs w:val="20"/>
          <w:lang w:eastAsia="zh-CN"/>
        </w:rPr>
        <w:t>Björkström</w:t>
      </w:r>
      <w:proofErr w:type="spellEnd"/>
      <w:r w:rsidR="004B2FDD">
        <w:rPr>
          <w:rFonts w:ascii="Times New Roman" w:eastAsia="Times New Roman" w:hAnsi="Times New Roman" w:cs="Times New Roman"/>
          <w:sz w:val="20"/>
          <w:szCs w:val="20"/>
          <w:lang w:eastAsia="zh-CN"/>
        </w:rPr>
        <w:t xml:space="preserve"> </w:t>
      </w:r>
      <w:r w:rsidR="00B27206" w:rsidRPr="00D86792">
        <w:rPr>
          <w:rFonts w:ascii="Times New Roman" w:eastAsia="Times New Roman" w:hAnsi="Times New Roman" w:cs="Times New Roman"/>
          <w:sz w:val="20"/>
          <w:szCs w:val="20"/>
          <w:lang w:eastAsia="zh-CN"/>
        </w:rPr>
        <w:t>&amp;</w:t>
      </w:r>
      <w:r w:rsidR="004B2FDD">
        <w:rPr>
          <w:rFonts w:ascii="Times New Roman" w:eastAsia="Times New Roman" w:hAnsi="Times New Roman" w:cs="Times New Roman"/>
          <w:sz w:val="20"/>
          <w:szCs w:val="20"/>
          <w:lang w:eastAsia="zh-CN"/>
        </w:rPr>
        <w:t xml:space="preserve"> </w:t>
      </w:r>
      <w:proofErr w:type="spellStart"/>
      <w:r w:rsidR="00B27206" w:rsidRPr="00D86792">
        <w:rPr>
          <w:rFonts w:ascii="Times New Roman" w:eastAsia="Times New Roman" w:hAnsi="Times New Roman" w:cs="Times New Roman"/>
          <w:sz w:val="20"/>
          <w:szCs w:val="20"/>
          <w:lang w:eastAsia="zh-CN"/>
        </w:rPr>
        <w:t>Nordström</w:t>
      </w:r>
      <w:proofErr w:type="spellEnd"/>
      <w:r w:rsidR="00B27206" w:rsidRPr="00D86792">
        <w:rPr>
          <w:rFonts w:ascii="Times New Roman" w:hAnsi="Times New Roman" w:cs="Times New Roman"/>
          <w:sz w:val="20"/>
          <w:szCs w:val="20"/>
        </w:rPr>
        <w:t xml:space="preserve">, 2010; </w:t>
      </w:r>
      <w:proofErr w:type="spellStart"/>
      <w:r w:rsidR="004B2FDD">
        <w:rPr>
          <w:rFonts w:ascii="Times New Roman" w:eastAsia="Times New Roman" w:hAnsi="Times New Roman" w:cs="Times New Roman"/>
          <w:sz w:val="20"/>
          <w:szCs w:val="20"/>
          <w:lang w:eastAsia="zh-CN"/>
        </w:rPr>
        <w:t>Wangensteen</w:t>
      </w:r>
      <w:proofErr w:type="spellEnd"/>
      <w:r w:rsidR="004B2FDD">
        <w:rPr>
          <w:rFonts w:ascii="Times New Roman" w:eastAsia="Times New Roman" w:hAnsi="Times New Roman" w:cs="Times New Roman"/>
          <w:sz w:val="20"/>
          <w:szCs w:val="20"/>
          <w:lang w:eastAsia="zh-CN"/>
        </w:rPr>
        <w:t xml:space="preserve"> et al., 2010</w:t>
      </w:r>
      <w:r w:rsidR="00B27206" w:rsidRPr="00D86792">
        <w:rPr>
          <w:rFonts w:ascii="Times New Roman" w:hAnsi="Times New Roman" w:cs="Times New Roman"/>
          <w:sz w:val="20"/>
          <w:szCs w:val="20"/>
        </w:rPr>
        <w:t xml:space="preserve">). </w:t>
      </w:r>
      <w:r w:rsidR="00B27206" w:rsidRPr="00D86792">
        <w:rPr>
          <w:rFonts w:ascii="Times New Roman" w:eastAsia="SimSun" w:hAnsi="Times New Roman" w:cs="Times New Roman"/>
          <w:sz w:val="20"/>
          <w:szCs w:val="20"/>
          <w:lang w:eastAsia="zh-CN"/>
        </w:rPr>
        <w:t>It was suggested that presenting theoretical knowledge, scenario studies and giving exercises and homework may improve students’ CTD (</w:t>
      </w:r>
      <w:proofErr w:type="spellStart"/>
      <w:r w:rsidR="003539E4">
        <w:rPr>
          <w:rFonts w:ascii="Times New Roman" w:hAnsi="Times New Roman" w:cs="Times New Roman"/>
          <w:sz w:val="20"/>
          <w:szCs w:val="20"/>
        </w:rPr>
        <w:t>Yildirim</w:t>
      </w:r>
      <w:proofErr w:type="spellEnd"/>
      <w:r w:rsidR="003539E4">
        <w:rPr>
          <w:rFonts w:ascii="Times New Roman" w:hAnsi="Times New Roman" w:cs="Times New Roman"/>
          <w:sz w:val="20"/>
          <w:szCs w:val="20"/>
        </w:rPr>
        <w:t xml:space="preserve">, </w:t>
      </w:r>
      <w:proofErr w:type="spellStart"/>
      <w:r w:rsidR="003539E4">
        <w:rPr>
          <w:rFonts w:ascii="Times New Roman" w:hAnsi="Times New Roman" w:cs="Times New Roman"/>
          <w:sz w:val="20"/>
          <w:szCs w:val="20"/>
        </w:rPr>
        <w:t>Özkahraman</w:t>
      </w:r>
      <w:proofErr w:type="spellEnd"/>
      <w:r w:rsidR="004B2FDD">
        <w:rPr>
          <w:rFonts w:ascii="Times New Roman" w:hAnsi="Times New Roman" w:cs="Times New Roman"/>
          <w:sz w:val="20"/>
          <w:szCs w:val="20"/>
        </w:rPr>
        <w:t xml:space="preserve"> </w:t>
      </w:r>
      <w:r w:rsidR="003539E4">
        <w:rPr>
          <w:rFonts w:ascii="Times New Roman" w:hAnsi="Times New Roman" w:cs="Times New Roman"/>
          <w:sz w:val="20"/>
          <w:szCs w:val="20"/>
        </w:rPr>
        <w:t>&amp;</w:t>
      </w:r>
      <w:r w:rsidR="004B2FDD">
        <w:rPr>
          <w:rFonts w:ascii="Times New Roman" w:hAnsi="Times New Roman" w:cs="Times New Roman"/>
          <w:sz w:val="20"/>
          <w:szCs w:val="20"/>
        </w:rPr>
        <w:t xml:space="preserve"> </w:t>
      </w:r>
      <w:proofErr w:type="spellStart"/>
      <w:r w:rsidR="00B27206" w:rsidRPr="00D86792">
        <w:rPr>
          <w:rFonts w:ascii="Times New Roman" w:hAnsi="Times New Roman" w:cs="Times New Roman"/>
          <w:sz w:val="20"/>
          <w:szCs w:val="20"/>
        </w:rPr>
        <w:t>Ersoy</w:t>
      </w:r>
      <w:proofErr w:type="spellEnd"/>
      <w:r w:rsidR="00B27206" w:rsidRPr="00D86792">
        <w:rPr>
          <w:rFonts w:ascii="Times New Roman" w:eastAsia="SimSun" w:hAnsi="Times New Roman" w:cs="Times New Roman"/>
          <w:sz w:val="20"/>
          <w:szCs w:val="20"/>
          <w:lang w:eastAsia="zh-CN"/>
        </w:rPr>
        <w:t>, 2012).</w:t>
      </w:r>
      <w:r w:rsidR="004B2FDD">
        <w:rPr>
          <w:rFonts w:ascii="Times New Roman" w:eastAsia="SimSun" w:hAnsi="Times New Roman" w:cs="Times New Roman"/>
          <w:sz w:val="20"/>
          <w:szCs w:val="20"/>
          <w:lang w:eastAsia="zh-CN"/>
        </w:rPr>
        <w:t xml:space="preserve"> </w:t>
      </w:r>
      <w:r>
        <w:rPr>
          <w:rFonts w:ascii="Times New Roman" w:hAnsi="Times New Roman" w:cs="Times New Roman"/>
          <w:sz w:val="20"/>
          <w:szCs w:val="20"/>
          <w:lang w:eastAsia="en-MY"/>
        </w:rPr>
        <w:t xml:space="preserve">Levin and Wagner (2004) disclosed hard evidence that informal writing in Science subjects increased the </w:t>
      </w:r>
      <w:proofErr w:type="gramStart"/>
      <w:r>
        <w:rPr>
          <w:rFonts w:ascii="Times New Roman" w:hAnsi="Times New Roman" w:cs="Times New Roman"/>
          <w:sz w:val="20"/>
          <w:szCs w:val="20"/>
          <w:lang w:eastAsia="en-MY"/>
        </w:rPr>
        <w:t>students</w:t>
      </w:r>
      <w:proofErr w:type="gramEnd"/>
      <w:r>
        <w:rPr>
          <w:rFonts w:ascii="Times New Roman" w:hAnsi="Times New Roman" w:cs="Times New Roman"/>
          <w:sz w:val="20"/>
          <w:szCs w:val="20"/>
          <w:lang w:eastAsia="en-MY"/>
        </w:rPr>
        <w:t xml:space="preserve"> five dispositions toward thinking.</w:t>
      </w:r>
    </w:p>
    <w:p w:rsidR="00B27206" w:rsidRPr="00CC09AB" w:rsidRDefault="00B27206" w:rsidP="00A0524C">
      <w:pPr>
        <w:widowControl w:val="0"/>
        <w:autoSpaceDE w:val="0"/>
        <w:autoSpaceDN w:val="0"/>
        <w:adjustRightInd w:val="0"/>
        <w:spacing w:after="0" w:line="240" w:lineRule="auto"/>
        <w:ind w:firstLine="426"/>
        <w:jc w:val="both"/>
        <w:rPr>
          <w:rFonts w:ascii="Times New Roman" w:eastAsiaTheme="minorEastAsia" w:hAnsi="Times New Roman" w:cs="Times New Roman"/>
          <w:sz w:val="20"/>
          <w:szCs w:val="20"/>
        </w:rPr>
      </w:pPr>
      <w:r w:rsidRPr="00D86792">
        <w:rPr>
          <w:rFonts w:ascii="Times New Roman" w:hAnsi="Times New Roman" w:cs="Times New Roman"/>
          <w:sz w:val="20"/>
          <w:szCs w:val="20"/>
          <w:lang w:eastAsia="en-MY"/>
        </w:rPr>
        <w:t>Rudd, Baker, and Hoover (2000) claims that there is a dire need to re-</w:t>
      </w:r>
      <w:r w:rsidRPr="00D86792">
        <w:rPr>
          <w:rFonts w:ascii="Times New Roman" w:hAnsi="Times New Roman" w:cs="Times New Roman"/>
          <w:sz w:val="20"/>
          <w:szCs w:val="20"/>
        </w:rPr>
        <w:t>design instructional methods to</w:t>
      </w:r>
      <w:r w:rsidRPr="00D86792">
        <w:rPr>
          <w:rFonts w:ascii="Times New Roman" w:hAnsi="Times New Roman" w:cs="Times New Roman"/>
          <w:sz w:val="20"/>
          <w:szCs w:val="20"/>
          <w:lang w:eastAsia="en-MY"/>
        </w:rPr>
        <w:t xml:space="preserve"> improve </w:t>
      </w:r>
      <w:r w:rsidR="005B1927" w:rsidRPr="00D86792">
        <w:rPr>
          <w:rFonts w:ascii="Times New Roman" w:hAnsi="Times New Roman" w:cs="Times New Roman"/>
          <w:sz w:val="20"/>
          <w:szCs w:val="20"/>
        </w:rPr>
        <w:t>agriculture students</w:t>
      </w:r>
      <w:r w:rsidR="005B1927">
        <w:rPr>
          <w:rFonts w:ascii="Times New Roman" w:hAnsi="Times New Roman" w:cs="Times New Roman"/>
          <w:sz w:val="20"/>
          <w:szCs w:val="20"/>
        </w:rPr>
        <w:t>’</w:t>
      </w:r>
      <w:r w:rsidR="004B2FDD">
        <w:rPr>
          <w:rFonts w:ascii="Times New Roman" w:hAnsi="Times New Roman" w:cs="Times New Roman"/>
          <w:sz w:val="20"/>
          <w:szCs w:val="20"/>
        </w:rPr>
        <w:t xml:space="preserve"> </w:t>
      </w:r>
      <w:r w:rsidRPr="00D86792">
        <w:rPr>
          <w:rFonts w:ascii="Times New Roman" w:hAnsi="Times New Roman" w:cs="Times New Roman"/>
          <w:sz w:val="20"/>
          <w:szCs w:val="20"/>
        </w:rPr>
        <w:t xml:space="preserve">critical thinking. It is likely that didactic learning and the </w:t>
      </w:r>
      <w:r w:rsidR="005B1927">
        <w:rPr>
          <w:rFonts w:ascii="Times New Roman" w:hAnsi="Times New Roman" w:cs="Times New Roman"/>
          <w:sz w:val="20"/>
          <w:szCs w:val="20"/>
        </w:rPr>
        <w:t>‘</w:t>
      </w:r>
      <w:r w:rsidRPr="00D86792">
        <w:rPr>
          <w:rFonts w:ascii="Times New Roman" w:hAnsi="Times New Roman" w:cs="Times New Roman"/>
          <w:sz w:val="20"/>
          <w:szCs w:val="20"/>
        </w:rPr>
        <w:t>one right answer</w:t>
      </w:r>
      <w:r w:rsidR="005B1927">
        <w:rPr>
          <w:rFonts w:ascii="Times New Roman" w:hAnsi="Times New Roman" w:cs="Times New Roman"/>
          <w:sz w:val="20"/>
          <w:szCs w:val="20"/>
        </w:rPr>
        <w:t>’</w:t>
      </w:r>
      <w:r w:rsidRPr="00D86792">
        <w:rPr>
          <w:rFonts w:ascii="Times New Roman" w:hAnsi="Times New Roman" w:cs="Times New Roman"/>
          <w:sz w:val="20"/>
          <w:szCs w:val="20"/>
        </w:rPr>
        <w:t xml:space="preserve"> syn</w:t>
      </w:r>
      <w:r w:rsidR="008F5AB4">
        <w:rPr>
          <w:rFonts w:ascii="Times New Roman" w:hAnsi="Times New Roman" w:cs="Times New Roman"/>
          <w:sz w:val="20"/>
          <w:szCs w:val="20"/>
        </w:rPr>
        <w:t>drome influence poor T</w:t>
      </w:r>
      <w:r w:rsidRPr="00D86792">
        <w:rPr>
          <w:rFonts w:ascii="Times New Roman" w:hAnsi="Times New Roman" w:cs="Times New Roman"/>
          <w:sz w:val="20"/>
          <w:szCs w:val="20"/>
        </w:rPr>
        <w:t xml:space="preserve">ruth-seeking among students. Therefore, faculty should invoke safe atmosphere to voice out alternative opinions and rationale without fear of reprisal. </w:t>
      </w:r>
    </w:p>
    <w:p w:rsidR="00B27206" w:rsidRPr="00D86792" w:rsidRDefault="00B27206" w:rsidP="00A0524C">
      <w:pPr>
        <w:autoSpaceDE w:val="0"/>
        <w:autoSpaceDN w:val="0"/>
        <w:adjustRightInd w:val="0"/>
        <w:spacing w:after="0" w:line="240" w:lineRule="auto"/>
        <w:ind w:firstLine="426"/>
        <w:jc w:val="both"/>
        <w:rPr>
          <w:rFonts w:ascii="Times New Roman" w:hAnsi="Times New Roman" w:cs="Times New Roman"/>
          <w:sz w:val="20"/>
          <w:szCs w:val="20"/>
        </w:rPr>
      </w:pPr>
      <w:r w:rsidRPr="00D86792">
        <w:rPr>
          <w:rFonts w:ascii="Times New Roman" w:hAnsi="Times New Roman" w:cs="Times New Roman"/>
          <w:sz w:val="20"/>
          <w:szCs w:val="20"/>
        </w:rPr>
        <w:t xml:space="preserve">In the Asian perspective, Chinese education system relies more on knowledge rather than grooming attitudes to explore or deal with problems systematically. Hence, students tend to lose their self-confidence when they infiltrate into college life. </w:t>
      </w:r>
      <w:r w:rsidRPr="00D86792">
        <w:rPr>
          <w:rFonts w:ascii="Times New Roman" w:hAnsi="Times New Roman" w:cs="Times New Roman"/>
          <w:sz w:val="20"/>
          <w:szCs w:val="20"/>
          <w:lang w:eastAsia="en-MY"/>
        </w:rPr>
        <w:t xml:space="preserve">Weaknesses in Open-mindedness and </w:t>
      </w:r>
      <w:proofErr w:type="spellStart"/>
      <w:r w:rsidRPr="00D86792">
        <w:rPr>
          <w:rFonts w:ascii="Times New Roman" w:hAnsi="Times New Roman" w:cs="Times New Roman"/>
          <w:sz w:val="20"/>
          <w:szCs w:val="20"/>
          <w:lang w:eastAsia="en-MY"/>
        </w:rPr>
        <w:t>Systematicity</w:t>
      </w:r>
      <w:proofErr w:type="spellEnd"/>
      <w:r w:rsidRPr="00D86792">
        <w:rPr>
          <w:rFonts w:ascii="Times New Roman" w:hAnsi="Times New Roman" w:cs="Times New Roman"/>
          <w:sz w:val="20"/>
          <w:szCs w:val="20"/>
          <w:lang w:eastAsia="en-MY"/>
        </w:rPr>
        <w:t xml:space="preserve"> could be contributed by the Chinese and South Korean homogenous nature with a closed, passive educational system based on prejudices and pre-decisions. Cognitive maturity is known to exhibit discretion in the process of decision</w:t>
      </w:r>
      <w:r w:rsidR="005B1927">
        <w:rPr>
          <w:rFonts w:ascii="Times New Roman" w:hAnsi="Times New Roman" w:cs="Times New Roman"/>
          <w:sz w:val="20"/>
          <w:szCs w:val="20"/>
          <w:lang w:eastAsia="en-MY"/>
        </w:rPr>
        <w:t>-</w:t>
      </w:r>
      <w:r w:rsidRPr="00D86792">
        <w:rPr>
          <w:rFonts w:ascii="Times New Roman" w:hAnsi="Times New Roman" w:cs="Times New Roman"/>
          <w:sz w:val="20"/>
          <w:szCs w:val="20"/>
          <w:lang w:eastAsia="en-MY"/>
        </w:rPr>
        <w:t xml:space="preserve"> making by nurses. Poor achievement in cognitive maturity among nurses could be the result of being drilled to practice with standard situations, instead of providing freedom to make own decisions, so the development of students’ cognitive maturity of judgment is hindered (Ku &amp; Ho, 2010; Shin et al., 2006).</w:t>
      </w:r>
    </w:p>
    <w:p w:rsidR="00453424" w:rsidRPr="00787E31" w:rsidRDefault="00B27206" w:rsidP="00787E31">
      <w:pPr>
        <w:autoSpaceDE w:val="0"/>
        <w:autoSpaceDN w:val="0"/>
        <w:adjustRightInd w:val="0"/>
        <w:spacing w:after="0" w:line="240" w:lineRule="auto"/>
        <w:ind w:firstLine="709"/>
        <w:jc w:val="both"/>
        <w:rPr>
          <w:rFonts w:ascii="Times New Roman" w:hAnsi="Times New Roman" w:cs="Times New Roman"/>
          <w:sz w:val="20"/>
          <w:szCs w:val="20"/>
        </w:rPr>
      </w:pPr>
      <w:r w:rsidRPr="00D86792">
        <w:rPr>
          <w:rFonts w:ascii="Times New Roman" w:hAnsi="Times New Roman" w:cs="Times New Roman"/>
          <w:sz w:val="20"/>
          <w:szCs w:val="20"/>
        </w:rPr>
        <w:t>Prior education (rote learning, dominant teacher-student relationship, lack of autonomy and responsibility</w:t>
      </w:r>
      <w:r w:rsidRPr="00787E31">
        <w:rPr>
          <w:rFonts w:ascii="Times New Roman" w:hAnsi="Times New Roman" w:cs="Times New Roman"/>
          <w:sz w:val="20"/>
          <w:szCs w:val="20"/>
        </w:rPr>
        <w:t xml:space="preserve">, limited teaching strategies and the learning milieu) and cultural background (clinical learning environment) were blamed for the poor performance in CTD. </w:t>
      </w:r>
      <w:r w:rsidR="00453424" w:rsidRPr="00787E31">
        <w:rPr>
          <w:rFonts w:ascii="Times New Roman" w:hAnsi="Times New Roman" w:cs="Arial"/>
          <w:color w:val="312A2A"/>
          <w:sz w:val="20"/>
          <w:szCs w:val="20"/>
          <w:u w:color="254171"/>
        </w:rPr>
        <w:t>Empirical evidence reveal that there are a number of promising teaching strategies for helping students develop CTD for instance dialogue, authentic instruction, and mentorship are effective techniques (</w:t>
      </w:r>
      <w:proofErr w:type="spellStart"/>
      <w:r w:rsidR="00453424" w:rsidRPr="00787E31">
        <w:rPr>
          <w:rFonts w:ascii="Times New Roman" w:hAnsi="Times New Roman" w:cs="Arial"/>
          <w:color w:val="312A2A"/>
          <w:sz w:val="20"/>
          <w:szCs w:val="20"/>
          <w:u w:color="254171"/>
        </w:rPr>
        <w:t>Abrami</w:t>
      </w:r>
      <w:proofErr w:type="spellEnd"/>
      <w:r w:rsidR="00453424" w:rsidRPr="00787E31">
        <w:rPr>
          <w:rFonts w:ascii="Times New Roman" w:hAnsi="Times New Roman" w:cs="Arial"/>
          <w:color w:val="312A2A"/>
          <w:sz w:val="20"/>
          <w:szCs w:val="20"/>
          <w:u w:color="254171"/>
        </w:rPr>
        <w:t xml:space="preserve">, Bernard, </w:t>
      </w:r>
      <w:proofErr w:type="spellStart"/>
      <w:r w:rsidR="00453424" w:rsidRPr="00787E31">
        <w:rPr>
          <w:rFonts w:ascii="Times New Roman" w:hAnsi="Times New Roman" w:cs="Arial"/>
          <w:color w:val="312A2A"/>
          <w:sz w:val="20"/>
          <w:szCs w:val="20"/>
          <w:u w:color="254171"/>
        </w:rPr>
        <w:t>Borokhovski</w:t>
      </w:r>
      <w:proofErr w:type="spellEnd"/>
      <w:r w:rsidR="00453424" w:rsidRPr="00787E31">
        <w:rPr>
          <w:rFonts w:ascii="Times New Roman" w:hAnsi="Times New Roman" w:cs="Arial"/>
          <w:color w:val="312A2A"/>
          <w:sz w:val="20"/>
          <w:szCs w:val="20"/>
          <w:u w:color="254171"/>
        </w:rPr>
        <w:t xml:space="preserve">, </w:t>
      </w:r>
      <w:r w:rsidR="00787E31" w:rsidRPr="00787E31">
        <w:rPr>
          <w:rFonts w:ascii="Times New Roman" w:hAnsi="Times New Roman" w:cs="Arial"/>
          <w:color w:val="312A2A"/>
          <w:sz w:val="20"/>
          <w:szCs w:val="20"/>
          <w:u w:color="254171"/>
        </w:rPr>
        <w:t>Waddington, Wade &amp;</w:t>
      </w:r>
      <w:r w:rsidR="004B2FDD">
        <w:rPr>
          <w:rFonts w:ascii="Times New Roman" w:hAnsi="Times New Roman" w:cs="Arial"/>
          <w:color w:val="312A2A"/>
          <w:sz w:val="20"/>
          <w:szCs w:val="20"/>
          <w:u w:color="254171"/>
        </w:rPr>
        <w:t xml:space="preserve"> </w:t>
      </w:r>
      <w:proofErr w:type="spellStart"/>
      <w:r w:rsidR="00787E31" w:rsidRPr="00787E31">
        <w:rPr>
          <w:rFonts w:ascii="Times New Roman" w:hAnsi="Times New Roman" w:cs="Arial"/>
          <w:color w:val="312A2A"/>
          <w:sz w:val="20"/>
          <w:szCs w:val="20"/>
          <w:u w:color="254171"/>
        </w:rPr>
        <w:t>Persson</w:t>
      </w:r>
      <w:proofErr w:type="spellEnd"/>
      <w:r w:rsidR="00787E31" w:rsidRPr="00787E31">
        <w:rPr>
          <w:rFonts w:ascii="Times New Roman" w:hAnsi="Times New Roman" w:cs="Arial"/>
          <w:color w:val="312A2A"/>
          <w:sz w:val="20"/>
          <w:szCs w:val="20"/>
          <w:u w:color="254171"/>
        </w:rPr>
        <w:t>, 2015</w:t>
      </w:r>
      <w:r w:rsidR="00453424" w:rsidRPr="00787E31">
        <w:rPr>
          <w:rFonts w:ascii="Times New Roman" w:hAnsi="Times New Roman" w:cs="Arial"/>
          <w:color w:val="312A2A"/>
          <w:sz w:val="20"/>
          <w:szCs w:val="20"/>
          <w:u w:color="254171"/>
        </w:rPr>
        <w:t>)</w:t>
      </w:r>
    </w:p>
    <w:p w:rsidR="00A30BDA" w:rsidRPr="00787E31" w:rsidRDefault="00A30BDA" w:rsidP="00A30BDA">
      <w:pPr>
        <w:autoSpaceDE w:val="0"/>
        <w:autoSpaceDN w:val="0"/>
        <w:adjustRightInd w:val="0"/>
        <w:spacing w:after="0" w:line="240" w:lineRule="auto"/>
        <w:jc w:val="both"/>
        <w:rPr>
          <w:rFonts w:ascii="Times New Roman" w:hAnsi="Times New Roman" w:cs="Times New Roman"/>
          <w:b/>
          <w:sz w:val="20"/>
          <w:szCs w:val="20"/>
        </w:rPr>
      </w:pPr>
    </w:p>
    <w:p w:rsidR="003D69FD" w:rsidRPr="00787E31" w:rsidRDefault="00005D5B" w:rsidP="00A30BDA">
      <w:pPr>
        <w:autoSpaceDE w:val="0"/>
        <w:autoSpaceDN w:val="0"/>
        <w:adjustRightInd w:val="0"/>
        <w:spacing w:after="0" w:line="240" w:lineRule="auto"/>
        <w:jc w:val="both"/>
        <w:rPr>
          <w:rFonts w:ascii="Times New Roman" w:hAnsi="Times New Roman" w:cs="Times New Roman"/>
          <w:b/>
          <w:sz w:val="20"/>
          <w:szCs w:val="20"/>
        </w:rPr>
      </w:pPr>
      <w:r w:rsidRPr="00787E31">
        <w:rPr>
          <w:rFonts w:ascii="Times New Roman" w:hAnsi="Times New Roman" w:cs="Times New Roman"/>
          <w:b/>
          <w:sz w:val="20"/>
          <w:szCs w:val="20"/>
        </w:rPr>
        <w:t>Demographic Variables</w:t>
      </w:r>
    </w:p>
    <w:p w:rsidR="00387DAD" w:rsidRPr="00787E31" w:rsidRDefault="00623DE3" w:rsidP="0072406A">
      <w:pPr>
        <w:autoSpaceDE w:val="0"/>
        <w:autoSpaceDN w:val="0"/>
        <w:adjustRightInd w:val="0"/>
        <w:spacing w:after="0" w:line="240" w:lineRule="auto"/>
        <w:ind w:firstLine="426"/>
        <w:jc w:val="both"/>
        <w:rPr>
          <w:rFonts w:ascii="Times New Roman" w:hAnsi="Times New Roman" w:cs="Times New Roman"/>
          <w:sz w:val="20"/>
          <w:szCs w:val="20"/>
        </w:rPr>
      </w:pPr>
      <w:r w:rsidRPr="00787E31">
        <w:rPr>
          <w:rFonts w:ascii="Times New Roman" w:hAnsi="Times New Roman" w:cs="Times New Roman"/>
          <w:sz w:val="20"/>
          <w:szCs w:val="20"/>
        </w:rPr>
        <w:t>This study attempted to est</w:t>
      </w:r>
      <w:r w:rsidR="00271BCF" w:rsidRPr="00787E31">
        <w:rPr>
          <w:rFonts w:ascii="Times New Roman" w:hAnsi="Times New Roman" w:cs="Times New Roman"/>
          <w:sz w:val="20"/>
          <w:szCs w:val="20"/>
        </w:rPr>
        <w:t>ablish critical thinking across</w:t>
      </w:r>
      <w:r w:rsidRPr="00787E31">
        <w:rPr>
          <w:rFonts w:ascii="Times New Roman" w:hAnsi="Times New Roman" w:cs="Times New Roman"/>
          <w:sz w:val="20"/>
          <w:szCs w:val="20"/>
        </w:rPr>
        <w:t xml:space="preserve"> demographic</w:t>
      </w:r>
      <w:r w:rsidR="00A869E5" w:rsidRPr="00787E31">
        <w:rPr>
          <w:rFonts w:ascii="Times New Roman" w:hAnsi="Times New Roman" w:cs="Times New Roman"/>
          <w:sz w:val="20"/>
          <w:szCs w:val="20"/>
        </w:rPr>
        <w:t xml:space="preserve"> informat</w:t>
      </w:r>
      <w:r w:rsidR="0072406A" w:rsidRPr="00787E31">
        <w:rPr>
          <w:rFonts w:ascii="Times New Roman" w:hAnsi="Times New Roman" w:cs="Times New Roman"/>
          <w:sz w:val="20"/>
          <w:szCs w:val="20"/>
        </w:rPr>
        <w:t>ion of respondents. S</w:t>
      </w:r>
      <w:r w:rsidR="00A869E5" w:rsidRPr="00787E31">
        <w:rPr>
          <w:rFonts w:ascii="Times New Roman" w:hAnsi="Times New Roman" w:cs="Times New Roman"/>
          <w:sz w:val="20"/>
          <w:szCs w:val="20"/>
        </w:rPr>
        <w:t>ix</w:t>
      </w:r>
      <w:r w:rsidR="00FE1DF0" w:rsidRPr="00787E31">
        <w:rPr>
          <w:rFonts w:ascii="Times New Roman" w:hAnsi="Times New Roman" w:cs="Times New Roman"/>
          <w:sz w:val="20"/>
          <w:szCs w:val="20"/>
        </w:rPr>
        <w:t xml:space="preserve"> demographic</w:t>
      </w:r>
      <w:r w:rsidR="00A869E5" w:rsidRPr="00787E31">
        <w:rPr>
          <w:rFonts w:ascii="Times New Roman" w:hAnsi="Times New Roman" w:cs="Times New Roman"/>
          <w:sz w:val="20"/>
          <w:szCs w:val="20"/>
        </w:rPr>
        <w:t xml:space="preserve"> information</w:t>
      </w:r>
      <w:r w:rsidR="00FE1DF0" w:rsidRPr="00787E31">
        <w:rPr>
          <w:rFonts w:ascii="Times New Roman" w:hAnsi="Times New Roman" w:cs="Times New Roman"/>
          <w:sz w:val="20"/>
          <w:szCs w:val="20"/>
        </w:rPr>
        <w:t xml:space="preserve"> were selected; gender, </w:t>
      </w:r>
      <w:proofErr w:type="spellStart"/>
      <w:r w:rsidR="00FE1DF0" w:rsidRPr="00787E31">
        <w:rPr>
          <w:rFonts w:ascii="Times New Roman" w:hAnsi="Times New Roman" w:cs="Times New Roman"/>
          <w:sz w:val="20"/>
          <w:szCs w:val="20"/>
        </w:rPr>
        <w:t>programme</w:t>
      </w:r>
      <w:proofErr w:type="spellEnd"/>
      <w:r w:rsidR="00FE1DF0" w:rsidRPr="00787E31">
        <w:rPr>
          <w:rFonts w:ascii="Times New Roman" w:hAnsi="Times New Roman" w:cs="Times New Roman"/>
          <w:sz w:val="20"/>
          <w:szCs w:val="20"/>
        </w:rPr>
        <w:t xml:space="preserve">, major, year </w:t>
      </w:r>
      <w:r w:rsidR="00387DAD" w:rsidRPr="00787E31">
        <w:rPr>
          <w:rFonts w:ascii="Times New Roman" w:hAnsi="Times New Roman" w:cs="Times New Roman"/>
          <w:sz w:val="20"/>
          <w:szCs w:val="20"/>
        </w:rPr>
        <w:t>of study, socio-economic status and reading hours per week.</w:t>
      </w:r>
    </w:p>
    <w:p w:rsidR="00F14DB7" w:rsidRPr="00D86792" w:rsidRDefault="00212C02" w:rsidP="0072406A">
      <w:pPr>
        <w:autoSpaceDE w:val="0"/>
        <w:autoSpaceDN w:val="0"/>
        <w:adjustRightInd w:val="0"/>
        <w:spacing w:after="0" w:line="240" w:lineRule="auto"/>
        <w:ind w:firstLine="360"/>
        <w:jc w:val="both"/>
        <w:rPr>
          <w:rFonts w:ascii="Times New Roman" w:hAnsi="Times New Roman" w:cs="Times New Roman"/>
          <w:sz w:val="20"/>
          <w:szCs w:val="20"/>
          <w:lang w:eastAsia="zh-CN"/>
        </w:rPr>
      </w:pPr>
      <w:r w:rsidRPr="00787E31">
        <w:rPr>
          <w:rFonts w:ascii="Times New Roman" w:hAnsi="Times New Roman" w:cs="Times New Roman"/>
          <w:sz w:val="20"/>
          <w:szCs w:val="20"/>
        </w:rPr>
        <w:t>Fi</w:t>
      </w:r>
      <w:r w:rsidR="0072406A" w:rsidRPr="00787E31">
        <w:rPr>
          <w:rFonts w:ascii="Times New Roman" w:hAnsi="Times New Roman" w:cs="Times New Roman"/>
          <w:sz w:val="20"/>
          <w:szCs w:val="20"/>
        </w:rPr>
        <w:t>ndings from various studies present</w:t>
      </w:r>
      <w:r w:rsidRPr="00787E31">
        <w:rPr>
          <w:rFonts w:ascii="Times New Roman" w:hAnsi="Times New Roman" w:cs="Times New Roman"/>
          <w:sz w:val="20"/>
          <w:szCs w:val="20"/>
        </w:rPr>
        <w:t xml:space="preserve">ed no </w:t>
      </w:r>
      <w:r w:rsidR="00074834" w:rsidRPr="00787E31">
        <w:rPr>
          <w:rFonts w:ascii="Times New Roman" w:hAnsi="Times New Roman" w:cs="Times New Roman"/>
          <w:sz w:val="20"/>
          <w:szCs w:val="20"/>
        </w:rPr>
        <w:t xml:space="preserve">gender </w:t>
      </w:r>
      <w:r w:rsidR="00432582" w:rsidRPr="00787E31">
        <w:rPr>
          <w:rFonts w:ascii="Times New Roman" w:hAnsi="Times New Roman" w:cs="Times New Roman"/>
          <w:sz w:val="20"/>
          <w:szCs w:val="20"/>
        </w:rPr>
        <w:t xml:space="preserve">difference in critical thinking </w:t>
      </w:r>
      <w:r w:rsidR="00F14DB7" w:rsidRPr="00787E31">
        <w:rPr>
          <w:rFonts w:ascii="Times New Roman" w:hAnsi="Times New Roman" w:cs="Times New Roman"/>
          <w:sz w:val="20"/>
          <w:szCs w:val="20"/>
        </w:rPr>
        <w:t>(</w:t>
      </w:r>
      <w:proofErr w:type="spellStart"/>
      <w:r w:rsidR="00432582" w:rsidRPr="00787E31">
        <w:rPr>
          <w:rFonts w:ascii="Times New Roman" w:hAnsi="Times New Roman" w:cs="Times New Roman"/>
          <w:sz w:val="20"/>
          <w:szCs w:val="20"/>
        </w:rPr>
        <w:t>Bessick</w:t>
      </w:r>
      <w:proofErr w:type="spellEnd"/>
      <w:r w:rsidR="00432582" w:rsidRPr="00787E31">
        <w:rPr>
          <w:rFonts w:ascii="Times New Roman" w:hAnsi="Times New Roman" w:cs="Times New Roman"/>
          <w:sz w:val="20"/>
          <w:szCs w:val="20"/>
        </w:rPr>
        <w:t xml:space="preserve">, 2008; </w:t>
      </w:r>
      <w:r w:rsidR="00005D5B" w:rsidRPr="00787E31">
        <w:rPr>
          <w:rFonts w:ascii="Times New Roman" w:hAnsi="Times New Roman" w:cs="Times New Roman"/>
          <w:sz w:val="20"/>
          <w:szCs w:val="20"/>
        </w:rPr>
        <w:t>Chua, 2002</w:t>
      </w:r>
      <w:r w:rsidR="00F14DB7" w:rsidRPr="00787E31">
        <w:rPr>
          <w:rFonts w:ascii="Times New Roman" w:hAnsi="Times New Roman" w:cs="Times New Roman"/>
          <w:sz w:val="20"/>
          <w:szCs w:val="20"/>
        </w:rPr>
        <w:t xml:space="preserve">; </w:t>
      </w:r>
      <w:r w:rsidR="00432582" w:rsidRPr="00787E31">
        <w:rPr>
          <w:rFonts w:ascii="Times New Roman" w:hAnsi="Times New Roman" w:cs="Times New Roman"/>
          <w:sz w:val="20"/>
          <w:szCs w:val="20"/>
        </w:rPr>
        <w:t xml:space="preserve">Laird, 2005; </w:t>
      </w:r>
      <w:proofErr w:type="spellStart"/>
      <w:r w:rsidR="004B2FDD">
        <w:rPr>
          <w:rFonts w:ascii="Times New Roman" w:hAnsi="Times New Roman" w:cs="Times New Roman"/>
          <w:sz w:val="20"/>
          <w:szCs w:val="20"/>
        </w:rPr>
        <w:t>Tarnoff</w:t>
      </w:r>
      <w:proofErr w:type="spellEnd"/>
      <w:r w:rsidR="004B2FDD">
        <w:rPr>
          <w:rFonts w:ascii="Times New Roman" w:hAnsi="Times New Roman" w:cs="Times New Roman"/>
          <w:sz w:val="20"/>
          <w:szCs w:val="20"/>
        </w:rPr>
        <w:t xml:space="preserve">, 2010; </w:t>
      </w:r>
      <w:proofErr w:type="spellStart"/>
      <w:r w:rsidR="004B2FDD" w:rsidRPr="00787E31">
        <w:rPr>
          <w:rFonts w:ascii="Times New Roman" w:hAnsi="Times New Roman" w:cs="Times New Roman"/>
          <w:sz w:val="20"/>
          <w:szCs w:val="20"/>
        </w:rPr>
        <w:t>Verawati</w:t>
      </w:r>
      <w:proofErr w:type="spellEnd"/>
      <w:r w:rsidR="004B2FDD" w:rsidRPr="00787E31">
        <w:rPr>
          <w:rFonts w:ascii="Times New Roman" w:hAnsi="Times New Roman" w:cs="Times New Roman"/>
          <w:sz w:val="20"/>
          <w:szCs w:val="20"/>
        </w:rPr>
        <w:t xml:space="preserve">, </w:t>
      </w:r>
      <w:proofErr w:type="spellStart"/>
      <w:r w:rsidR="004B2FDD" w:rsidRPr="00787E31">
        <w:rPr>
          <w:rFonts w:ascii="Times New Roman" w:hAnsi="Times New Roman" w:cs="Times New Roman"/>
          <w:sz w:val="20"/>
          <w:szCs w:val="20"/>
        </w:rPr>
        <w:t>Arifin</w:t>
      </w:r>
      <w:proofErr w:type="spellEnd"/>
      <w:r w:rsidR="004B2FDD" w:rsidRPr="00787E31">
        <w:rPr>
          <w:rFonts w:ascii="Times New Roman" w:hAnsi="Times New Roman" w:cs="Times New Roman"/>
          <w:sz w:val="20"/>
          <w:szCs w:val="20"/>
        </w:rPr>
        <w:t xml:space="preserve">, </w:t>
      </w:r>
      <w:proofErr w:type="spellStart"/>
      <w:r w:rsidR="004B2FDD" w:rsidRPr="00787E31">
        <w:rPr>
          <w:rFonts w:ascii="Times New Roman" w:hAnsi="Times New Roman" w:cs="Times New Roman"/>
          <w:sz w:val="20"/>
          <w:szCs w:val="20"/>
        </w:rPr>
        <w:t>Idris</w:t>
      </w:r>
      <w:proofErr w:type="spellEnd"/>
      <w:r w:rsidR="004B2FDD" w:rsidRPr="00787E31">
        <w:rPr>
          <w:rFonts w:ascii="Times New Roman" w:hAnsi="Times New Roman" w:cs="Times New Roman"/>
          <w:sz w:val="20"/>
          <w:szCs w:val="20"/>
        </w:rPr>
        <w:t xml:space="preserve"> &amp; Hamid, 2010</w:t>
      </w:r>
      <w:r w:rsidR="004B2FDD">
        <w:rPr>
          <w:rFonts w:ascii="Times New Roman" w:hAnsi="Times New Roman" w:cs="Times New Roman"/>
          <w:sz w:val="20"/>
          <w:szCs w:val="20"/>
        </w:rPr>
        <w:t xml:space="preserve">; </w:t>
      </w:r>
      <w:r w:rsidR="00432582" w:rsidRPr="00787E31">
        <w:rPr>
          <w:rFonts w:ascii="Times New Roman" w:hAnsi="Times New Roman" w:cs="Times New Roman"/>
          <w:sz w:val="20"/>
          <w:szCs w:val="20"/>
        </w:rPr>
        <w:t>Leach, 20</w:t>
      </w:r>
      <w:r w:rsidR="004B2FDD">
        <w:rPr>
          <w:rFonts w:ascii="Times New Roman" w:hAnsi="Times New Roman" w:cs="Times New Roman"/>
          <w:sz w:val="20"/>
          <w:szCs w:val="20"/>
        </w:rPr>
        <w:t>11</w:t>
      </w:r>
      <w:r w:rsidR="00432582" w:rsidRPr="00787E31">
        <w:rPr>
          <w:rFonts w:ascii="Times New Roman" w:hAnsi="Times New Roman" w:cs="Times New Roman"/>
          <w:sz w:val="20"/>
          <w:szCs w:val="20"/>
        </w:rPr>
        <w:t xml:space="preserve">). </w:t>
      </w:r>
      <w:r w:rsidR="00074834" w:rsidRPr="00787E31">
        <w:rPr>
          <w:rFonts w:ascii="Times New Roman" w:hAnsi="Times New Roman" w:cs="Times New Roman"/>
          <w:sz w:val="20"/>
          <w:szCs w:val="20"/>
        </w:rPr>
        <w:t>However, in several studies, m</w:t>
      </w:r>
      <w:r w:rsidR="00432582" w:rsidRPr="00787E31">
        <w:rPr>
          <w:rFonts w:ascii="Times New Roman" w:hAnsi="Times New Roman" w:cs="Times New Roman"/>
          <w:sz w:val="20"/>
          <w:szCs w:val="20"/>
        </w:rPr>
        <w:t xml:space="preserve">ales performed better than females </w:t>
      </w:r>
      <w:r w:rsidR="00DA01B5" w:rsidRPr="00787E31">
        <w:rPr>
          <w:rFonts w:ascii="Times New Roman" w:hAnsi="Times New Roman" w:cs="Times New Roman"/>
          <w:sz w:val="20"/>
          <w:szCs w:val="20"/>
        </w:rPr>
        <w:t xml:space="preserve">in critical thinking </w:t>
      </w:r>
      <w:r w:rsidR="0072406A" w:rsidRPr="00787E31">
        <w:rPr>
          <w:rFonts w:ascii="Times New Roman" w:hAnsi="Times New Roman" w:cs="Times New Roman"/>
          <w:sz w:val="20"/>
          <w:szCs w:val="20"/>
        </w:rPr>
        <w:t>(</w:t>
      </w:r>
      <w:r w:rsidR="00D46AF7" w:rsidRPr="00787E31">
        <w:rPr>
          <w:rFonts w:ascii="Times New Roman" w:hAnsi="Times New Roman" w:cs="Times New Roman"/>
          <w:sz w:val="20"/>
          <w:szCs w:val="20"/>
        </w:rPr>
        <w:t>Rudd et al., 2000;</w:t>
      </w:r>
      <w:r w:rsidR="00D46AF7">
        <w:rPr>
          <w:rFonts w:ascii="Times New Roman" w:hAnsi="Times New Roman" w:cs="Times New Roman"/>
          <w:sz w:val="20"/>
          <w:szCs w:val="20"/>
        </w:rPr>
        <w:t xml:space="preserve"> </w:t>
      </w:r>
      <w:r w:rsidR="00DA01B5" w:rsidRPr="00787E31">
        <w:rPr>
          <w:rFonts w:ascii="Times New Roman" w:hAnsi="Times New Roman" w:cs="Times New Roman"/>
          <w:sz w:val="20"/>
          <w:szCs w:val="20"/>
        </w:rPr>
        <w:t xml:space="preserve">Lundy et al., 2002; </w:t>
      </w:r>
      <w:proofErr w:type="spellStart"/>
      <w:r w:rsidR="00AE112C" w:rsidRPr="00787E31">
        <w:rPr>
          <w:rFonts w:ascii="Times New Roman" w:hAnsi="Times New Roman" w:cs="Times New Roman"/>
          <w:sz w:val="20"/>
          <w:szCs w:val="20"/>
        </w:rPr>
        <w:t>Wangensteen</w:t>
      </w:r>
      <w:proofErr w:type="spellEnd"/>
      <w:r w:rsidR="00AE112C" w:rsidRPr="00787E31">
        <w:rPr>
          <w:rFonts w:ascii="Times New Roman" w:hAnsi="Times New Roman" w:cs="Times New Roman"/>
          <w:sz w:val="20"/>
          <w:szCs w:val="20"/>
        </w:rPr>
        <w:t xml:space="preserve"> et al</w:t>
      </w:r>
      <w:r w:rsidR="005F4A99">
        <w:rPr>
          <w:rFonts w:ascii="Times New Roman" w:hAnsi="Times New Roman" w:cs="Times New Roman"/>
          <w:sz w:val="20"/>
          <w:szCs w:val="20"/>
        </w:rPr>
        <w:t>.</w:t>
      </w:r>
      <w:r w:rsidR="00AE112C" w:rsidRPr="00787E31">
        <w:rPr>
          <w:rFonts w:ascii="Times New Roman" w:hAnsi="Times New Roman" w:cs="Times New Roman"/>
          <w:sz w:val="20"/>
          <w:szCs w:val="20"/>
        </w:rPr>
        <w:t>, 2010</w:t>
      </w:r>
      <w:r w:rsidR="0072406A" w:rsidRPr="00787E31">
        <w:rPr>
          <w:rFonts w:ascii="Times New Roman" w:hAnsi="Times New Roman" w:cs="Times New Roman"/>
          <w:sz w:val="20"/>
          <w:szCs w:val="20"/>
        </w:rPr>
        <w:t>)</w:t>
      </w:r>
      <w:r w:rsidR="00074834" w:rsidRPr="00787E31">
        <w:rPr>
          <w:rFonts w:ascii="Times New Roman" w:hAnsi="Times New Roman" w:cs="Times New Roman"/>
          <w:sz w:val="20"/>
          <w:szCs w:val="20"/>
        </w:rPr>
        <w:t>. F</w:t>
      </w:r>
      <w:r w:rsidR="00112FFF" w:rsidRPr="00787E31">
        <w:rPr>
          <w:rFonts w:ascii="Times New Roman" w:hAnsi="Times New Roman" w:cs="Times New Roman"/>
          <w:sz w:val="20"/>
          <w:szCs w:val="20"/>
        </w:rPr>
        <w:t>emales outperformed</w:t>
      </w:r>
      <w:r w:rsidR="00112FFF" w:rsidRPr="00D86792">
        <w:rPr>
          <w:rFonts w:ascii="Times New Roman" w:hAnsi="Times New Roman" w:cs="Times New Roman"/>
          <w:sz w:val="20"/>
          <w:szCs w:val="20"/>
        </w:rPr>
        <w:t xml:space="preserve"> males in these studies; </w:t>
      </w:r>
      <w:r w:rsidR="0072406A">
        <w:rPr>
          <w:rFonts w:ascii="Times New Roman" w:hAnsi="Times New Roman" w:cs="Times New Roman"/>
          <w:sz w:val="20"/>
          <w:szCs w:val="20"/>
        </w:rPr>
        <w:t>(</w:t>
      </w:r>
      <w:r w:rsidR="005F4A99">
        <w:rPr>
          <w:rFonts w:ascii="Times New Roman" w:hAnsi="Times New Roman" w:cs="Times New Roman"/>
          <w:sz w:val="20"/>
          <w:szCs w:val="20"/>
          <w:lang w:eastAsia="zh-CN"/>
        </w:rPr>
        <w:t xml:space="preserve">Wang &amp; Yao, </w:t>
      </w:r>
      <w:r w:rsidR="005F4A99" w:rsidRPr="00D86792">
        <w:rPr>
          <w:rFonts w:ascii="Times New Roman" w:hAnsi="Times New Roman" w:cs="Times New Roman"/>
          <w:sz w:val="20"/>
          <w:szCs w:val="20"/>
          <w:lang w:eastAsia="zh-CN"/>
        </w:rPr>
        <w:t>2007</w:t>
      </w:r>
      <w:r w:rsidR="005F4A99">
        <w:rPr>
          <w:rFonts w:ascii="Times New Roman" w:hAnsi="Times New Roman" w:cs="Times New Roman"/>
          <w:sz w:val="20"/>
          <w:szCs w:val="20"/>
          <w:lang w:eastAsia="zh-CN"/>
        </w:rPr>
        <w:t xml:space="preserve">; </w:t>
      </w:r>
      <w:proofErr w:type="spellStart"/>
      <w:r w:rsidR="00F14DB7" w:rsidRPr="00D86792">
        <w:rPr>
          <w:rFonts w:ascii="Times New Roman" w:hAnsi="Times New Roman" w:cs="Times New Roman"/>
          <w:sz w:val="20"/>
          <w:szCs w:val="20"/>
        </w:rPr>
        <w:t>T</w:t>
      </w:r>
      <w:r w:rsidR="0072406A">
        <w:rPr>
          <w:rFonts w:ascii="Times New Roman" w:hAnsi="Times New Roman" w:cs="Times New Roman"/>
          <w:sz w:val="20"/>
          <w:szCs w:val="20"/>
        </w:rPr>
        <w:t>üfekci</w:t>
      </w:r>
      <w:proofErr w:type="spellEnd"/>
      <w:r w:rsidR="0072406A">
        <w:rPr>
          <w:rFonts w:ascii="Times New Roman" w:hAnsi="Times New Roman" w:cs="Times New Roman"/>
          <w:sz w:val="20"/>
          <w:szCs w:val="20"/>
        </w:rPr>
        <w:t xml:space="preserve">, </w:t>
      </w:r>
      <w:proofErr w:type="spellStart"/>
      <w:r w:rsidR="0072406A">
        <w:rPr>
          <w:rFonts w:ascii="Times New Roman" w:hAnsi="Times New Roman" w:cs="Times New Roman"/>
          <w:sz w:val="20"/>
          <w:szCs w:val="20"/>
        </w:rPr>
        <w:t>Küçükoğlu</w:t>
      </w:r>
      <w:proofErr w:type="spellEnd"/>
      <w:r w:rsidR="0072406A">
        <w:rPr>
          <w:rFonts w:ascii="Times New Roman" w:hAnsi="Times New Roman" w:cs="Times New Roman"/>
          <w:sz w:val="20"/>
          <w:szCs w:val="20"/>
        </w:rPr>
        <w:t xml:space="preserve">, </w:t>
      </w:r>
      <w:proofErr w:type="spellStart"/>
      <w:r w:rsidR="0072406A">
        <w:rPr>
          <w:rFonts w:ascii="Times New Roman" w:hAnsi="Times New Roman" w:cs="Times New Roman"/>
          <w:sz w:val="20"/>
          <w:szCs w:val="20"/>
        </w:rPr>
        <w:t>Bölükbaş</w:t>
      </w:r>
      <w:proofErr w:type="spellEnd"/>
      <w:r w:rsidR="005F4A99">
        <w:rPr>
          <w:rFonts w:ascii="Times New Roman" w:hAnsi="Times New Roman" w:cs="Times New Roman"/>
          <w:sz w:val="20"/>
          <w:szCs w:val="20"/>
        </w:rPr>
        <w:t xml:space="preserve"> </w:t>
      </w:r>
      <w:r w:rsidR="0072406A">
        <w:rPr>
          <w:rFonts w:ascii="Times New Roman" w:hAnsi="Times New Roman" w:cs="Times New Roman"/>
          <w:sz w:val="20"/>
          <w:szCs w:val="20"/>
        </w:rPr>
        <w:t>&amp;</w:t>
      </w:r>
      <w:r w:rsidR="00F14DB7" w:rsidRPr="00D86792">
        <w:rPr>
          <w:rFonts w:ascii="Times New Roman" w:hAnsi="Times New Roman" w:cs="Times New Roman"/>
          <w:sz w:val="20"/>
          <w:szCs w:val="20"/>
        </w:rPr>
        <w:t>Tezel</w:t>
      </w:r>
      <w:r w:rsidR="005F4A99">
        <w:rPr>
          <w:rFonts w:ascii="Times New Roman" w:hAnsi="Times New Roman" w:cs="Times New Roman"/>
          <w:sz w:val="20"/>
          <w:szCs w:val="20"/>
          <w:lang w:eastAsia="zh-CN"/>
        </w:rPr>
        <w:t>, 2011; Zhou</w:t>
      </w:r>
      <w:r w:rsidR="00112FFF" w:rsidRPr="00D86792">
        <w:rPr>
          <w:rFonts w:ascii="Times New Roman" w:hAnsi="Times New Roman" w:cs="Times New Roman"/>
          <w:sz w:val="20"/>
          <w:szCs w:val="20"/>
          <w:lang w:eastAsia="zh-CN"/>
        </w:rPr>
        <w:t>).</w:t>
      </w:r>
    </w:p>
    <w:p w:rsidR="00EF2ECF" w:rsidRPr="00D86792" w:rsidRDefault="008342AE" w:rsidP="00FC51C4">
      <w:pPr>
        <w:spacing w:after="0" w:line="240" w:lineRule="auto"/>
        <w:ind w:firstLine="360"/>
        <w:jc w:val="both"/>
        <w:rPr>
          <w:rFonts w:ascii="Times New Roman" w:hAnsi="Times New Roman" w:cs="Times New Roman"/>
          <w:sz w:val="20"/>
          <w:szCs w:val="20"/>
          <w:lang w:eastAsia="en-MY"/>
        </w:rPr>
      </w:pPr>
      <w:r>
        <w:rPr>
          <w:rFonts w:ascii="Times New Roman" w:hAnsi="Times New Roman" w:cs="Times New Roman"/>
          <w:sz w:val="20"/>
          <w:szCs w:val="20"/>
        </w:rPr>
        <w:t>In the context of discipline</w:t>
      </w:r>
      <w:r w:rsidR="00A8076C">
        <w:rPr>
          <w:rFonts w:ascii="Times New Roman" w:hAnsi="Times New Roman" w:cs="Times New Roman"/>
          <w:sz w:val="20"/>
          <w:szCs w:val="20"/>
        </w:rPr>
        <w:t xml:space="preserve"> of study</w:t>
      </w:r>
      <w:r>
        <w:rPr>
          <w:rFonts w:ascii="Times New Roman" w:hAnsi="Times New Roman" w:cs="Times New Roman"/>
          <w:sz w:val="20"/>
          <w:szCs w:val="20"/>
        </w:rPr>
        <w:t>, a</w:t>
      </w:r>
      <w:r w:rsidR="008B2149" w:rsidRPr="00D86792">
        <w:rPr>
          <w:rFonts w:ascii="Times New Roman" w:hAnsi="Times New Roman" w:cs="Times New Roman"/>
          <w:sz w:val="20"/>
          <w:szCs w:val="20"/>
        </w:rPr>
        <w:t xml:space="preserve"> post hoc pairwise comparison </w:t>
      </w:r>
      <w:r>
        <w:rPr>
          <w:rFonts w:ascii="Times New Roman" w:hAnsi="Times New Roman" w:cs="Times New Roman"/>
          <w:sz w:val="20"/>
          <w:szCs w:val="20"/>
        </w:rPr>
        <w:t xml:space="preserve">analysis </w:t>
      </w:r>
      <w:r w:rsidR="008B2149" w:rsidRPr="00D86792">
        <w:rPr>
          <w:rFonts w:ascii="Times New Roman" w:hAnsi="Times New Roman" w:cs="Times New Roman"/>
          <w:sz w:val="20"/>
          <w:szCs w:val="20"/>
        </w:rPr>
        <w:t xml:space="preserve">revealed a higher mean for </w:t>
      </w:r>
      <w:proofErr w:type="gramStart"/>
      <w:r>
        <w:rPr>
          <w:rFonts w:ascii="Times New Roman" w:hAnsi="Times New Roman" w:cs="Times New Roman"/>
          <w:sz w:val="20"/>
          <w:szCs w:val="20"/>
        </w:rPr>
        <w:t>majors</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among</w:t>
      </w:r>
      <w:r w:rsidR="008B2149" w:rsidRPr="00D86792">
        <w:rPr>
          <w:rFonts w:ascii="Times New Roman" w:hAnsi="Times New Roman" w:cs="Times New Roman"/>
          <w:sz w:val="20"/>
          <w:szCs w:val="20"/>
        </w:rPr>
        <w:t>Public</w:t>
      </w:r>
      <w:proofErr w:type="spellEnd"/>
      <w:r w:rsidR="008B2149" w:rsidRPr="00D86792">
        <w:rPr>
          <w:rFonts w:ascii="Times New Roman" w:hAnsi="Times New Roman" w:cs="Times New Roman"/>
          <w:sz w:val="20"/>
          <w:szCs w:val="20"/>
        </w:rPr>
        <w:t xml:space="preserve"> Health students </w:t>
      </w:r>
      <w:r w:rsidR="00A869E5" w:rsidRPr="00D86792">
        <w:rPr>
          <w:rFonts w:ascii="Times New Roman" w:hAnsi="Times New Roman" w:cs="Times New Roman"/>
          <w:sz w:val="20"/>
          <w:szCs w:val="20"/>
        </w:rPr>
        <w:t xml:space="preserve">compared to </w:t>
      </w:r>
      <w:proofErr w:type="spellStart"/>
      <w:r w:rsidR="008B2149" w:rsidRPr="00D86792">
        <w:rPr>
          <w:rFonts w:ascii="Times New Roman" w:hAnsi="Times New Roman" w:cs="Times New Roman"/>
          <w:sz w:val="20"/>
          <w:szCs w:val="20"/>
        </w:rPr>
        <w:t>Nursing</w:t>
      </w:r>
      <w:r w:rsidR="0072406A">
        <w:rPr>
          <w:rFonts w:ascii="Times New Roman" w:hAnsi="Times New Roman" w:cs="Times New Roman"/>
          <w:sz w:val="20"/>
          <w:szCs w:val="20"/>
        </w:rPr>
        <w:t>&amp;</w:t>
      </w:r>
      <w:r w:rsidR="008B2149" w:rsidRPr="00D86792">
        <w:rPr>
          <w:rFonts w:ascii="Times New Roman" w:hAnsi="Times New Roman" w:cs="Times New Roman"/>
          <w:sz w:val="20"/>
          <w:szCs w:val="20"/>
        </w:rPr>
        <w:t>Arts</w:t>
      </w:r>
      <w:proofErr w:type="spellEnd"/>
      <w:r w:rsidR="008B2149" w:rsidRPr="00D86792">
        <w:rPr>
          <w:rFonts w:ascii="Times New Roman" w:hAnsi="Times New Roman" w:cs="Times New Roman"/>
          <w:sz w:val="20"/>
          <w:szCs w:val="20"/>
        </w:rPr>
        <w:t xml:space="preserve"> and Science</w:t>
      </w:r>
      <w:r w:rsidR="00A869E5" w:rsidRPr="00D86792">
        <w:rPr>
          <w:rFonts w:ascii="Times New Roman" w:hAnsi="Times New Roman" w:cs="Times New Roman"/>
          <w:sz w:val="20"/>
          <w:szCs w:val="20"/>
        </w:rPr>
        <w:t xml:space="preserve"> (Leach, 2011)</w:t>
      </w:r>
      <w:r w:rsidR="008B2149" w:rsidRPr="00D86792">
        <w:rPr>
          <w:rFonts w:ascii="Times New Roman" w:hAnsi="Times New Roman" w:cs="Times New Roman"/>
          <w:sz w:val="20"/>
          <w:szCs w:val="20"/>
        </w:rPr>
        <w:t>.</w:t>
      </w:r>
      <w:proofErr w:type="spellStart"/>
      <w:r w:rsidR="00DD055A" w:rsidRPr="00D86792">
        <w:rPr>
          <w:rFonts w:ascii="Times New Roman" w:hAnsi="Times New Roman" w:cs="Times New Roman"/>
          <w:sz w:val="20"/>
          <w:szCs w:val="20"/>
          <w:lang w:eastAsia="en-MY"/>
        </w:rPr>
        <w:t>Marin</w:t>
      </w:r>
      <w:r w:rsidR="003539E4">
        <w:rPr>
          <w:rFonts w:ascii="Times New Roman" w:hAnsi="Times New Roman" w:cs="Times New Roman"/>
          <w:sz w:val="20"/>
          <w:szCs w:val="20"/>
          <w:lang w:eastAsia="en-MY"/>
        </w:rPr>
        <w:t>and</w:t>
      </w:r>
      <w:r w:rsidR="00DD055A" w:rsidRPr="00D86792">
        <w:rPr>
          <w:rFonts w:ascii="Times New Roman" w:hAnsi="Times New Roman" w:cs="Times New Roman"/>
          <w:sz w:val="20"/>
          <w:szCs w:val="20"/>
          <w:lang w:eastAsia="en-MY"/>
        </w:rPr>
        <w:t>Halpern</w:t>
      </w:r>
      <w:proofErr w:type="spellEnd"/>
      <w:r w:rsidR="00DD055A" w:rsidRPr="00D86792">
        <w:rPr>
          <w:rFonts w:ascii="Times New Roman" w:hAnsi="Times New Roman" w:cs="Times New Roman"/>
          <w:sz w:val="20"/>
          <w:szCs w:val="20"/>
          <w:lang w:eastAsia="en-MY"/>
        </w:rPr>
        <w:t xml:space="preserve"> (2011) and </w:t>
      </w:r>
      <w:r w:rsidR="00DD055A" w:rsidRPr="00D86792">
        <w:rPr>
          <w:rFonts w:ascii="Times New Roman" w:hAnsi="Times New Roman" w:cs="Times New Roman"/>
          <w:sz w:val="20"/>
          <w:szCs w:val="20"/>
        </w:rPr>
        <w:t xml:space="preserve">Zhao et al., (2007) </w:t>
      </w:r>
      <w:r w:rsidR="00FC51C4">
        <w:rPr>
          <w:rFonts w:ascii="Times New Roman" w:hAnsi="Times New Roman" w:cs="Times New Roman"/>
          <w:sz w:val="20"/>
          <w:szCs w:val="20"/>
          <w:lang w:eastAsia="en-MY"/>
        </w:rPr>
        <w:t>found significant difference</w:t>
      </w:r>
      <w:r w:rsidR="00DD055A" w:rsidRPr="00D86792">
        <w:rPr>
          <w:rFonts w:ascii="Times New Roman" w:hAnsi="Times New Roman" w:cs="Times New Roman"/>
          <w:sz w:val="20"/>
          <w:szCs w:val="20"/>
          <w:lang w:eastAsia="en-MY"/>
        </w:rPr>
        <w:t xml:space="preserve"> in critical thinking among academic majors. Students from Science field scored higher </w:t>
      </w:r>
      <w:r w:rsidR="00A869E5" w:rsidRPr="00D86792">
        <w:rPr>
          <w:rFonts w:ascii="Times New Roman" w:hAnsi="Times New Roman" w:cs="Times New Roman"/>
          <w:sz w:val="20"/>
          <w:szCs w:val="20"/>
          <w:lang w:eastAsia="en-MY"/>
        </w:rPr>
        <w:t xml:space="preserve">in critical thinking </w:t>
      </w:r>
      <w:r w:rsidR="00DD055A" w:rsidRPr="00D86792">
        <w:rPr>
          <w:rFonts w:ascii="Times New Roman" w:hAnsi="Times New Roman" w:cs="Times New Roman"/>
          <w:sz w:val="20"/>
          <w:szCs w:val="20"/>
          <w:lang w:eastAsia="en-MY"/>
        </w:rPr>
        <w:t>than the non-Science fields</w:t>
      </w:r>
      <w:r w:rsidR="00A74275" w:rsidRPr="00D86792">
        <w:rPr>
          <w:rFonts w:ascii="Times New Roman" w:hAnsi="Times New Roman" w:cs="Times New Roman"/>
          <w:sz w:val="20"/>
          <w:szCs w:val="20"/>
          <w:lang w:eastAsia="en-MY"/>
        </w:rPr>
        <w:t xml:space="preserve"> due to problem solving nature in the Science </w:t>
      </w:r>
      <w:proofErr w:type="spellStart"/>
      <w:r w:rsidR="00A74275" w:rsidRPr="00D86792">
        <w:rPr>
          <w:rFonts w:ascii="Times New Roman" w:hAnsi="Times New Roman" w:cs="Times New Roman"/>
          <w:sz w:val="20"/>
          <w:szCs w:val="20"/>
          <w:lang w:eastAsia="en-MY"/>
        </w:rPr>
        <w:t>field.</w:t>
      </w:r>
      <w:r w:rsidR="00EF2ECF" w:rsidRPr="00D86792">
        <w:rPr>
          <w:rFonts w:ascii="Times New Roman" w:hAnsi="Times New Roman" w:cs="Times New Roman"/>
          <w:sz w:val="20"/>
          <w:szCs w:val="20"/>
        </w:rPr>
        <w:t>Higher</w:t>
      </w:r>
      <w:proofErr w:type="spellEnd"/>
      <w:r w:rsidR="00EF2ECF" w:rsidRPr="00D86792">
        <w:rPr>
          <w:rFonts w:ascii="Times New Roman" w:hAnsi="Times New Roman" w:cs="Times New Roman"/>
          <w:sz w:val="20"/>
          <w:szCs w:val="20"/>
        </w:rPr>
        <w:t xml:space="preserve"> critical thinking scores we</w:t>
      </w:r>
      <w:r w:rsidR="00FC51C4">
        <w:rPr>
          <w:rFonts w:ascii="Times New Roman" w:hAnsi="Times New Roman" w:cs="Times New Roman"/>
          <w:sz w:val="20"/>
          <w:szCs w:val="20"/>
        </w:rPr>
        <w:t xml:space="preserve">re obtained for higher degrees </w:t>
      </w:r>
      <w:r w:rsidR="00EF2ECF" w:rsidRPr="00D86792">
        <w:rPr>
          <w:rFonts w:ascii="Times New Roman" w:hAnsi="Times New Roman" w:cs="Times New Roman"/>
          <w:sz w:val="20"/>
          <w:szCs w:val="20"/>
        </w:rPr>
        <w:t>(Deal &amp; Pitman, 2009). Clark (2002) failed to find any statistical differences between the scores among Bachelor and Masters’ students in soci</w:t>
      </w:r>
      <w:r w:rsidR="0072406A">
        <w:rPr>
          <w:rFonts w:ascii="Times New Roman" w:hAnsi="Times New Roman" w:cs="Times New Roman"/>
          <w:sz w:val="20"/>
          <w:szCs w:val="20"/>
        </w:rPr>
        <w:t>al work.</w:t>
      </w:r>
    </w:p>
    <w:p w:rsidR="003D787C" w:rsidRPr="00D86792" w:rsidRDefault="003D787C" w:rsidP="00FC51C4">
      <w:pPr>
        <w:autoSpaceDE w:val="0"/>
        <w:autoSpaceDN w:val="0"/>
        <w:adjustRightInd w:val="0"/>
        <w:spacing w:after="0" w:line="240" w:lineRule="auto"/>
        <w:ind w:firstLine="360"/>
        <w:jc w:val="both"/>
        <w:rPr>
          <w:rFonts w:ascii="Times New Roman" w:hAnsi="Times New Roman" w:cs="Times New Roman"/>
          <w:sz w:val="20"/>
          <w:szCs w:val="20"/>
          <w:lang w:eastAsia="en-MY"/>
        </w:rPr>
      </w:pPr>
      <w:r w:rsidRPr="00D86792">
        <w:rPr>
          <w:rFonts w:ascii="Times New Roman" w:hAnsi="Times New Roman" w:cs="Times New Roman"/>
          <w:sz w:val="20"/>
          <w:szCs w:val="20"/>
          <w:lang w:eastAsia="en-MY"/>
        </w:rPr>
        <w:t xml:space="preserve">Diversity of experiences is a core criterion, especially in interacting with diverse peers and exposure to diverse curriculum. </w:t>
      </w:r>
      <w:r w:rsidRPr="00D86792">
        <w:rPr>
          <w:rFonts w:ascii="Times New Roman" w:hAnsi="Times New Roman" w:cs="Times New Roman"/>
          <w:bCs/>
          <w:sz w:val="20"/>
          <w:szCs w:val="20"/>
        </w:rPr>
        <w:t xml:space="preserve">As the academic year progresses, </w:t>
      </w:r>
      <w:r w:rsidRPr="00D86792">
        <w:rPr>
          <w:rFonts w:ascii="Times New Roman" w:hAnsi="Times New Roman" w:cs="Times New Roman"/>
          <w:sz w:val="20"/>
          <w:szCs w:val="20"/>
          <w:lang w:eastAsia="en-MY"/>
        </w:rPr>
        <w:t>challenges that are necessary for the de</w:t>
      </w:r>
      <w:r w:rsidR="00EE498F" w:rsidRPr="00D86792">
        <w:rPr>
          <w:rFonts w:ascii="Times New Roman" w:hAnsi="Times New Roman" w:cs="Times New Roman"/>
          <w:sz w:val="20"/>
          <w:szCs w:val="20"/>
          <w:lang w:eastAsia="en-MY"/>
        </w:rPr>
        <w:t>velopment of critical thinking</w:t>
      </w:r>
      <w:r w:rsidRPr="00D86792">
        <w:rPr>
          <w:rFonts w:ascii="Times New Roman" w:hAnsi="Times New Roman" w:cs="Times New Roman"/>
          <w:sz w:val="20"/>
          <w:szCs w:val="20"/>
          <w:lang w:val="en-AU"/>
        </w:rPr>
        <w:t>stimulates mental development such as thought and reasoning process</w:t>
      </w:r>
      <w:r w:rsidR="00F53891" w:rsidRPr="00D86792">
        <w:rPr>
          <w:rFonts w:ascii="Times New Roman" w:hAnsi="Times New Roman" w:cs="Times New Roman"/>
          <w:sz w:val="20"/>
          <w:szCs w:val="20"/>
          <w:lang w:val="en-AU"/>
        </w:rPr>
        <w:t>.</w:t>
      </w:r>
      <w:r w:rsidR="0030168F">
        <w:rPr>
          <w:rFonts w:ascii="Times New Roman" w:hAnsi="Times New Roman" w:cs="Times New Roman"/>
          <w:sz w:val="20"/>
          <w:szCs w:val="20"/>
          <w:lang w:val="en-AU"/>
        </w:rPr>
        <w:t xml:space="preserve"> </w:t>
      </w:r>
      <w:proofErr w:type="spellStart"/>
      <w:r w:rsidR="00F53891" w:rsidRPr="00D86792">
        <w:rPr>
          <w:rFonts w:ascii="Times New Roman" w:hAnsi="Times New Roman" w:cs="Times New Roman"/>
          <w:sz w:val="20"/>
          <w:szCs w:val="20"/>
          <w:lang w:eastAsia="en-MY"/>
        </w:rPr>
        <w:t>Pascarella</w:t>
      </w:r>
      <w:proofErr w:type="spellEnd"/>
      <w:r w:rsidR="00F53891" w:rsidRPr="00D86792">
        <w:rPr>
          <w:rFonts w:ascii="Times New Roman" w:hAnsi="Times New Roman" w:cs="Times New Roman"/>
          <w:sz w:val="20"/>
          <w:szCs w:val="20"/>
          <w:lang w:eastAsia="en-MY"/>
        </w:rPr>
        <w:t xml:space="preserve"> and </w:t>
      </w:r>
      <w:proofErr w:type="spellStart"/>
      <w:r w:rsidR="00F53891" w:rsidRPr="00D86792">
        <w:rPr>
          <w:rFonts w:ascii="Times New Roman" w:hAnsi="Times New Roman" w:cs="Times New Roman"/>
          <w:sz w:val="20"/>
          <w:szCs w:val="20"/>
          <w:lang w:eastAsia="en-MY"/>
        </w:rPr>
        <w:t>Terenzini</w:t>
      </w:r>
      <w:proofErr w:type="spellEnd"/>
      <w:r w:rsidR="00F53891" w:rsidRPr="00D86792">
        <w:rPr>
          <w:rFonts w:ascii="Times New Roman" w:hAnsi="Times New Roman" w:cs="Times New Roman"/>
          <w:sz w:val="20"/>
          <w:szCs w:val="20"/>
          <w:lang w:eastAsia="en-MY"/>
        </w:rPr>
        <w:t xml:space="preserve"> (</w:t>
      </w:r>
      <w:r w:rsidRPr="00D86792">
        <w:rPr>
          <w:rFonts w:ascii="Times New Roman" w:hAnsi="Times New Roman" w:cs="Times New Roman"/>
          <w:sz w:val="20"/>
          <w:szCs w:val="20"/>
          <w:lang w:eastAsia="en-MY"/>
        </w:rPr>
        <w:t xml:space="preserve">1991) </w:t>
      </w:r>
      <w:proofErr w:type="spellStart"/>
      <w:r w:rsidRPr="00D86792">
        <w:rPr>
          <w:rFonts w:ascii="Times New Roman" w:hAnsi="Times New Roman" w:cs="Times New Roman"/>
          <w:sz w:val="20"/>
          <w:szCs w:val="20"/>
          <w:lang w:eastAsia="en-MY"/>
        </w:rPr>
        <w:t>estimatedthat</w:t>
      </w:r>
      <w:proofErr w:type="spellEnd"/>
      <w:r w:rsidRPr="00D86792">
        <w:rPr>
          <w:rFonts w:ascii="Times New Roman" w:hAnsi="Times New Roman" w:cs="Times New Roman"/>
          <w:sz w:val="20"/>
          <w:szCs w:val="20"/>
          <w:lang w:eastAsia="en-MY"/>
        </w:rPr>
        <w:t xml:space="preserve"> critical thinking grow</w:t>
      </w:r>
      <w:r w:rsidR="00F53891" w:rsidRPr="00D86792">
        <w:rPr>
          <w:rFonts w:ascii="Times New Roman" w:hAnsi="Times New Roman" w:cs="Times New Roman"/>
          <w:sz w:val="20"/>
          <w:szCs w:val="20"/>
          <w:lang w:eastAsia="en-MY"/>
        </w:rPr>
        <w:t>s</w:t>
      </w:r>
      <w:r w:rsidRPr="00D86792">
        <w:rPr>
          <w:rFonts w:ascii="Times New Roman" w:hAnsi="Times New Roman" w:cs="Times New Roman"/>
          <w:sz w:val="20"/>
          <w:szCs w:val="20"/>
          <w:lang w:eastAsia="en-MY"/>
        </w:rPr>
        <w:t xml:space="preserve"> at one standard deviation over an u</w:t>
      </w:r>
      <w:r w:rsidR="00F53891" w:rsidRPr="00D86792">
        <w:rPr>
          <w:rFonts w:ascii="Times New Roman" w:hAnsi="Times New Roman" w:cs="Times New Roman"/>
          <w:sz w:val="20"/>
          <w:szCs w:val="20"/>
          <w:lang w:eastAsia="en-MY"/>
        </w:rPr>
        <w:t xml:space="preserve">ndergraduate education. However, </w:t>
      </w:r>
      <w:r w:rsidRPr="00D86792">
        <w:rPr>
          <w:rFonts w:ascii="Times New Roman" w:hAnsi="Times New Roman" w:cs="Times New Roman"/>
          <w:sz w:val="20"/>
          <w:szCs w:val="20"/>
        </w:rPr>
        <w:t xml:space="preserve">Crawford (2002) indicated that critical thinking failed to increase significantly through each semester of the nursing program. </w:t>
      </w:r>
      <w:r w:rsidR="00F53891" w:rsidRPr="00D86792">
        <w:rPr>
          <w:rFonts w:ascii="Times New Roman" w:hAnsi="Times New Roman" w:cs="Times New Roman"/>
          <w:sz w:val="20"/>
          <w:szCs w:val="20"/>
        </w:rPr>
        <w:t>It is being inferred that</w:t>
      </w:r>
      <w:r w:rsidRPr="00D86792">
        <w:rPr>
          <w:rFonts w:ascii="Times New Roman" w:hAnsi="Times New Roman" w:cs="Times New Roman"/>
          <w:sz w:val="20"/>
          <w:szCs w:val="20"/>
        </w:rPr>
        <w:t xml:space="preserve"> the curricular advancement failed to demonstrate an impact on students’ critical thinking </w:t>
      </w:r>
      <w:proofErr w:type="spellStart"/>
      <w:r w:rsidRPr="00D86792">
        <w:rPr>
          <w:rFonts w:ascii="Times New Roman" w:hAnsi="Times New Roman" w:cs="Times New Roman"/>
          <w:sz w:val="20"/>
          <w:szCs w:val="20"/>
        </w:rPr>
        <w:t>abilities.</w:t>
      </w:r>
      <w:r w:rsidR="007831A3" w:rsidRPr="00D86792">
        <w:rPr>
          <w:rFonts w:ascii="Times New Roman" w:hAnsi="Times New Roman" w:cs="Times New Roman"/>
          <w:sz w:val="20"/>
          <w:szCs w:val="20"/>
          <w:lang w:eastAsia="en-MY"/>
        </w:rPr>
        <w:t>Suliman</w:t>
      </w:r>
      <w:proofErr w:type="spellEnd"/>
      <w:r w:rsidR="007831A3" w:rsidRPr="00D86792">
        <w:rPr>
          <w:rFonts w:ascii="Times New Roman" w:hAnsi="Times New Roman" w:cs="Times New Roman"/>
          <w:sz w:val="20"/>
          <w:szCs w:val="20"/>
          <w:lang w:eastAsia="en-MY"/>
        </w:rPr>
        <w:t xml:space="preserve"> (2006) found no significant difference between beginning and graduating nursing students. </w:t>
      </w:r>
      <w:r w:rsidR="00FC51C4">
        <w:rPr>
          <w:rFonts w:ascii="Times New Roman" w:hAnsi="Times New Roman" w:cs="Times New Roman"/>
          <w:sz w:val="20"/>
          <w:szCs w:val="20"/>
          <w:lang w:eastAsia="en-MY"/>
        </w:rPr>
        <w:t xml:space="preserve">Cohen (2010) and </w:t>
      </w:r>
      <w:proofErr w:type="spellStart"/>
      <w:r w:rsidR="00FC51C4">
        <w:rPr>
          <w:rFonts w:ascii="Times New Roman" w:hAnsi="Times New Roman" w:cs="Times New Roman"/>
          <w:sz w:val="20"/>
          <w:szCs w:val="20"/>
          <w:lang w:eastAsia="en-MY"/>
        </w:rPr>
        <w:t>Begbie</w:t>
      </w:r>
      <w:proofErr w:type="spellEnd"/>
      <w:r w:rsidR="00FC51C4">
        <w:rPr>
          <w:rFonts w:ascii="Times New Roman" w:hAnsi="Times New Roman" w:cs="Times New Roman"/>
          <w:sz w:val="20"/>
          <w:szCs w:val="20"/>
          <w:lang w:eastAsia="en-MY"/>
        </w:rPr>
        <w:t xml:space="preserve"> (2007)</w:t>
      </w:r>
      <w:r w:rsidR="00FC51C4" w:rsidRPr="00D86792">
        <w:rPr>
          <w:rFonts w:ascii="Times New Roman" w:hAnsi="Times New Roman" w:cs="Times New Roman"/>
          <w:sz w:val="20"/>
          <w:szCs w:val="20"/>
          <w:lang w:eastAsia="en-MY"/>
        </w:rPr>
        <w:t xml:space="preserve"> found </w:t>
      </w:r>
      <w:r w:rsidR="00FC51C4">
        <w:rPr>
          <w:rFonts w:ascii="Times New Roman" w:hAnsi="Times New Roman" w:cs="Times New Roman"/>
          <w:sz w:val="20"/>
          <w:szCs w:val="20"/>
          <w:lang w:eastAsia="en-MY"/>
        </w:rPr>
        <w:t xml:space="preserve">similar results </w:t>
      </w:r>
      <w:r w:rsidR="00FC51C4" w:rsidRPr="00D86792">
        <w:rPr>
          <w:rFonts w:ascii="Times New Roman" w:hAnsi="Times New Roman" w:cs="Times New Roman"/>
          <w:sz w:val="20"/>
          <w:szCs w:val="20"/>
          <w:lang w:eastAsia="en-MY"/>
        </w:rPr>
        <w:t xml:space="preserve">for </w:t>
      </w:r>
      <w:r w:rsidR="00FC51C4">
        <w:rPr>
          <w:rFonts w:ascii="Times New Roman" w:hAnsi="Times New Roman" w:cs="Times New Roman"/>
          <w:sz w:val="20"/>
          <w:szCs w:val="20"/>
          <w:lang w:eastAsia="en-MY"/>
        </w:rPr>
        <w:t>critical thinking disposition.</w:t>
      </w:r>
    </w:p>
    <w:p w:rsidR="00A30BDA" w:rsidRPr="00D86792" w:rsidRDefault="00FC51C4" w:rsidP="00FC51C4">
      <w:pPr>
        <w:autoSpaceDE w:val="0"/>
        <w:autoSpaceDN w:val="0"/>
        <w:adjustRightInd w:val="0"/>
        <w:spacing w:after="0" w:line="240" w:lineRule="auto"/>
        <w:ind w:firstLine="360"/>
        <w:jc w:val="both"/>
        <w:rPr>
          <w:rFonts w:ascii="Times New Roman" w:eastAsia="SimSun" w:hAnsi="Times New Roman" w:cs="Times New Roman"/>
          <w:sz w:val="20"/>
          <w:szCs w:val="20"/>
          <w:lang w:eastAsia="zh-CN"/>
        </w:rPr>
      </w:pPr>
      <w:r>
        <w:rPr>
          <w:rFonts w:ascii="Times New Roman" w:hAnsi="Times New Roman" w:cs="Times New Roman"/>
          <w:sz w:val="20"/>
          <w:szCs w:val="20"/>
        </w:rPr>
        <w:t>Socio-economic</w:t>
      </w:r>
      <w:r w:rsidR="00C124FA">
        <w:rPr>
          <w:rFonts w:ascii="Times New Roman" w:hAnsi="Times New Roman" w:cs="Times New Roman"/>
          <w:sz w:val="20"/>
          <w:szCs w:val="20"/>
        </w:rPr>
        <w:t xml:space="preserve"> status</w:t>
      </w:r>
      <w:r>
        <w:rPr>
          <w:rFonts w:ascii="Times New Roman" w:hAnsi="Times New Roman" w:cs="Times New Roman"/>
          <w:sz w:val="20"/>
          <w:szCs w:val="20"/>
        </w:rPr>
        <w:t xml:space="preserve"> plays an important feature</w:t>
      </w:r>
      <w:r w:rsidR="00C97899" w:rsidRPr="00D86792">
        <w:rPr>
          <w:rFonts w:ascii="Times New Roman" w:hAnsi="Times New Roman" w:cs="Times New Roman"/>
          <w:sz w:val="20"/>
          <w:szCs w:val="20"/>
        </w:rPr>
        <w:t xml:space="preserve"> in explaining differences in parental educational achievement and their children’s achievement in thinking. </w:t>
      </w:r>
      <w:r w:rsidR="003C5D5B" w:rsidRPr="00D86792">
        <w:rPr>
          <w:rFonts w:ascii="Times New Roman" w:hAnsi="Times New Roman" w:cs="Times New Roman"/>
          <w:sz w:val="20"/>
          <w:szCs w:val="20"/>
        </w:rPr>
        <w:t xml:space="preserve">According to Cheung, </w:t>
      </w:r>
      <w:proofErr w:type="spellStart"/>
      <w:r w:rsidR="003C5D5B" w:rsidRPr="00D86792">
        <w:rPr>
          <w:rFonts w:ascii="Times New Roman" w:hAnsi="Times New Roman" w:cs="Times New Roman"/>
          <w:sz w:val="20"/>
          <w:szCs w:val="20"/>
        </w:rPr>
        <w:t>Rudowicz</w:t>
      </w:r>
      <w:proofErr w:type="spellEnd"/>
      <w:r w:rsidR="003C5D5B" w:rsidRPr="00D86792">
        <w:rPr>
          <w:rFonts w:ascii="Times New Roman" w:hAnsi="Times New Roman" w:cs="Times New Roman"/>
          <w:sz w:val="20"/>
          <w:szCs w:val="20"/>
        </w:rPr>
        <w:t xml:space="preserve">, Lang, Yue, and Kwan (2001), among 577 Hong Kong University students, the influence of social class on students' critical thinking is </w:t>
      </w:r>
      <w:r w:rsidR="0030168F">
        <w:rPr>
          <w:rFonts w:ascii="Times New Roman" w:hAnsi="Times New Roman" w:cs="Times New Roman"/>
          <w:sz w:val="20"/>
          <w:szCs w:val="20"/>
        </w:rPr>
        <w:t xml:space="preserve">very </w:t>
      </w:r>
      <w:r w:rsidR="003C5D5B" w:rsidRPr="00D86792">
        <w:rPr>
          <w:rFonts w:ascii="Times New Roman" w:hAnsi="Times New Roman" w:cs="Times New Roman"/>
          <w:sz w:val="20"/>
          <w:szCs w:val="20"/>
        </w:rPr>
        <w:t>likely</w:t>
      </w:r>
      <w:r w:rsidR="0030168F">
        <w:rPr>
          <w:rFonts w:ascii="Times New Roman" w:hAnsi="Times New Roman" w:cs="Times New Roman"/>
          <w:sz w:val="20"/>
          <w:szCs w:val="20"/>
        </w:rPr>
        <w:t xml:space="preserve"> to occur</w:t>
      </w:r>
      <w:r w:rsidR="00A30BDA" w:rsidRPr="00D86792">
        <w:rPr>
          <w:rFonts w:ascii="Times New Roman" w:hAnsi="Times New Roman" w:cs="Times New Roman"/>
          <w:sz w:val="20"/>
          <w:szCs w:val="20"/>
        </w:rPr>
        <w:t>. Finding</w:t>
      </w:r>
      <w:r w:rsidR="0030168F">
        <w:rPr>
          <w:rFonts w:ascii="Times New Roman" w:hAnsi="Times New Roman" w:cs="Times New Roman"/>
          <w:sz w:val="20"/>
          <w:szCs w:val="20"/>
        </w:rPr>
        <w:t>s</w:t>
      </w:r>
      <w:r w:rsidR="00A30BDA" w:rsidRPr="00D86792">
        <w:rPr>
          <w:rFonts w:ascii="Times New Roman" w:hAnsi="Times New Roman" w:cs="Times New Roman"/>
          <w:sz w:val="20"/>
          <w:szCs w:val="20"/>
        </w:rPr>
        <w:t xml:space="preserve"> conclude that students whose both parents</w:t>
      </w:r>
      <w:r>
        <w:rPr>
          <w:rFonts w:ascii="Times New Roman" w:hAnsi="Times New Roman" w:cs="Times New Roman"/>
          <w:sz w:val="20"/>
          <w:szCs w:val="20"/>
        </w:rPr>
        <w:t xml:space="preserve"> possess</w:t>
      </w:r>
      <w:r w:rsidR="00A30BDA" w:rsidRPr="00D86792">
        <w:rPr>
          <w:rFonts w:ascii="Times New Roman" w:hAnsi="Times New Roman" w:cs="Times New Roman"/>
          <w:sz w:val="20"/>
          <w:szCs w:val="20"/>
        </w:rPr>
        <w:t xml:space="preserve"> college degrees had higher levels of critical thinking as compared to only one or neither (Deal &amp; Pitman, 2009).  Father’s levels of education were </w:t>
      </w:r>
      <w:proofErr w:type="spellStart"/>
      <w:r w:rsidR="00A30BDA" w:rsidRPr="00D86792">
        <w:rPr>
          <w:rFonts w:ascii="Times New Roman" w:hAnsi="Times New Roman" w:cs="Times New Roman"/>
          <w:sz w:val="20"/>
          <w:szCs w:val="20"/>
        </w:rPr>
        <w:t>significantlyinfluencing</w:t>
      </w:r>
      <w:proofErr w:type="spellEnd"/>
      <w:r w:rsidR="00A30BDA" w:rsidRPr="00D86792">
        <w:rPr>
          <w:rFonts w:ascii="Times New Roman" w:hAnsi="Times New Roman" w:cs="Times New Roman"/>
          <w:sz w:val="20"/>
          <w:szCs w:val="20"/>
        </w:rPr>
        <w:t xml:space="preserve"> critical thinking. </w:t>
      </w:r>
      <w:r w:rsidR="00C97899" w:rsidRPr="00D86792">
        <w:rPr>
          <w:rFonts w:ascii="Times New Roman" w:hAnsi="Times New Roman" w:cs="Times New Roman"/>
          <w:sz w:val="20"/>
          <w:szCs w:val="20"/>
          <w:lang w:eastAsia="en-MY"/>
        </w:rPr>
        <w:t>Davis-Kean (2005) analyz</w:t>
      </w:r>
      <w:r w:rsidR="00A30BDA" w:rsidRPr="00D86792">
        <w:rPr>
          <w:rFonts w:ascii="Times New Roman" w:hAnsi="Times New Roman" w:cs="Times New Roman"/>
          <w:sz w:val="20"/>
          <w:szCs w:val="20"/>
          <w:lang w:eastAsia="en-MY"/>
        </w:rPr>
        <w:t>ed</w:t>
      </w:r>
      <w:r w:rsidR="00C97899" w:rsidRPr="00D86792">
        <w:rPr>
          <w:rFonts w:ascii="Times New Roman" w:hAnsi="Times New Roman" w:cs="Times New Roman"/>
          <w:sz w:val="20"/>
          <w:szCs w:val="20"/>
          <w:lang w:eastAsia="en-MY"/>
        </w:rPr>
        <w:t xml:space="preserve"> using </w:t>
      </w:r>
      <w:r>
        <w:rPr>
          <w:rFonts w:ascii="Times New Roman" w:hAnsi="Times New Roman" w:cs="Times New Roman"/>
          <w:sz w:val="20"/>
          <w:szCs w:val="20"/>
          <w:lang w:eastAsia="en-MY"/>
        </w:rPr>
        <w:t xml:space="preserve">structural equation </w:t>
      </w:r>
      <w:r>
        <w:rPr>
          <w:rFonts w:ascii="Times New Roman" w:hAnsi="Times New Roman" w:cs="Times New Roman"/>
          <w:sz w:val="20"/>
          <w:szCs w:val="20"/>
          <w:lang w:eastAsia="en-MY"/>
        </w:rPr>
        <w:lastRenderedPageBreak/>
        <w:t>model</w:t>
      </w:r>
      <w:r w:rsidR="00A30BDA" w:rsidRPr="00D86792">
        <w:rPr>
          <w:rFonts w:ascii="Times New Roman" w:hAnsi="Times New Roman" w:cs="Times New Roman"/>
          <w:sz w:val="20"/>
          <w:szCs w:val="20"/>
          <w:lang w:eastAsia="en-MY"/>
        </w:rPr>
        <w:t>ing, that parents’ education was related indirectly to child’s achievement</w:t>
      </w:r>
      <w:r w:rsidR="00C97899" w:rsidRPr="00D86792">
        <w:rPr>
          <w:rFonts w:ascii="Times New Roman" w:hAnsi="Times New Roman" w:cs="Times New Roman"/>
          <w:sz w:val="20"/>
          <w:szCs w:val="20"/>
          <w:lang w:eastAsia="en-MY"/>
        </w:rPr>
        <w:t xml:space="preserve"> through expectations/beliefs. </w:t>
      </w:r>
      <w:r w:rsidR="00A30BDA" w:rsidRPr="00D86792">
        <w:rPr>
          <w:rFonts w:ascii="Times New Roman" w:hAnsi="Times New Roman" w:cs="Times New Roman"/>
          <w:sz w:val="20"/>
          <w:szCs w:val="20"/>
        </w:rPr>
        <w:t xml:space="preserve">It </w:t>
      </w:r>
      <w:r>
        <w:rPr>
          <w:rFonts w:ascii="Times New Roman" w:hAnsi="Times New Roman" w:cs="Times New Roman"/>
          <w:sz w:val="20"/>
          <w:szCs w:val="20"/>
        </w:rPr>
        <w:t>is noted that students belong</w:t>
      </w:r>
      <w:r w:rsidR="00A30BDA" w:rsidRPr="00D86792">
        <w:rPr>
          <w:rFonts w:ascii="Times New Roman" w:hAnsi="Times New Roman" w:cs="Times New Roman"/>
          <w:sz w:val="20"/>
          <w:szCs w:val="20"/>
        </w:rPr>
        <w:t xml:space="preserve"> to upper class families excelled in critical thinking skills and disposition compared to students of lower classes. </w:t>
      </w:r>
      <w:r w:rsidR="00C97899" w:rsidRPr="00D86792">
        <w:rPr>
          <w:rFonts w:ascii="Times New Roman" w:hAnsi="Times New Roman" w:cs="Times New Roman"/>
          <w:sz w:val="20"/>
          <w:szCs w:val="20"/>
          <w:lang w:eastAsia="en-MY"/>
        </w:rPr>
        <w:t>U</w:t>
      </w:r>
      <w:r w:rsidR="00A30BDA" w:rsidRPr="00D86792">
        <w:rPr>
          <w:rFonts w:ascii="Times New Roman" w:hAnsi="Times New Roman" w:cs="Times New Roman"/>
          <w:sz w:val="20"/>
          <w:szCs w:val="20"/>
          <w:lang w:eastAsia="en-MY"/>
        </w:rPr>
        <w:t xml:space="preserve">pper class students have variety of tangible resources to directly facilitate studying and indirectly relieve burdens and obstacles to study. </w:t>
      </w:r>
      <w:r w:rsidR="00A30BDA" w:rsidRPr="00D86792">
        <w:rPr>
          <w:rFonts w:ascii="Times New Roman" w:hAnsi="Times New Roman" w:cs="Times New Roman"/>
          <w:sz w:val="20"/>
          <w:szCs w:val="20"/>
        </w:rPr>
        <w:t>Regression equation predicts that father’s social class contributes to their children’s critical thinking as compared to their mothers. However, for disposition to thinking, bot</w:t>
      </w:r>
      <w:r w:rsidR="00C97899" w:rsidRPr="00D86792">
        <w:rPr>
          <w:rFonts w:ascii="Times New Roman" w:hAnsi="Times New Roman" w:cs="Times New Roman"/>
          <w:sz w:val="20"/>
          <w:szCs w:val="20"/>
        </w:rPr>
        <w:t>h parents’ social class matters</w:t>
      </w:r>
      <w:r w:rsidR="00A30BDA" w:rsidRPr="00D86792">
        <w:rPr>
          <w:rFonts w:ascii="Times New Roman" w:hAnsi="Times New Roman" w:cs="Times New Roman"/>
          <w:sz w:val="20"/>
          <w:szCs w:val="20"/>
        </w:rPr>
        <w:t xml:space="preserve">. </w:t>
      </w:r>
      <w:r w:rsidR="00A30BDA" w:rsidRPr="00D86792">
        <w:rPr>
          <w:rFonts w:ascii="Times New Roman" w:eastAsia="SimSun" w:hAnsi="Times New Roman" w:cs="Times New Roman"/>
          <w:sz w:val="20"/>
          <w:szCs w:val="20"/>
          <w:lang w:eastAsia="zh-CN"/>
        </w:rPr>
        <w:t>Nevertheless, there was no significant difference reported on critical thinking skills of Turkish nursing students based on parents’ education and income level (</w:t>
      </w:r>
      <w:proofErr w:type="spellStart"/>
      <w:r w:rsidR="00A30BDA" w:rsidRPr="00D86792">
        <w:rPr>
          <w:rFonts w:ascii="Times New Roman" w:eastAsia="Times New Roman" w:hAnsi="Times New Roman" w:cs="Times New Roman"/>
          <w:sz w:val="20"/>
          <w:szCs w:val="20"/>
          <w:lang w:eastAsia="zh-CN"/>
        </w:rPr>
        <w:t>Yildirim&amp;Özsoy</w:t>
      </w:r>
      <w:proofErr w:type="spellEnd"/>
      <w:r w:rsidR="00A30BDA" w:rsidRPr="00D86792">
        <w:rPr>
          <w:rFonts w:ascii="Times New Roman" w:eastAsia="SimSun" w:hAnsi="Times New Roman" w:cs="Times New Roman"/>
          <w:sz w:val="20"/>
          <w:szCs w:val="20"/>
          <w:lang w:eastAsia="zh-CN"/>
        </w:rPr>
        <w:t xml:space="preserve">, </w:t>
      </w:r>
      <w:r w:rsidR="00A30BDA" w:rsidRPr="00D86792">
        <w:rPr>
          <w:rFonts w:ascii="Times New Roman" w:eastAsia="Times New Roman" w:hAnsi="Times New Roman" w:cs="Times New Roman"/>
          <w:sz w:val="20"/>
          <w:szCs w:val="20"/>
          <w:lang w:eastAsia="zh-CN"/>
        </w:rPr>
        <w:t>2011)</w:t>
      </w:r>
      <w:r w:rsidR="00A30BDA" w:rsidRPr="00D86792">
        <w:rPr>
          <w:rFonts w:ascii="Times New Roman" w:eastAsia="SimSun" w:hAnsi="Times New Roman" w:cs="Times New Roman"/>
          <w:sz w:val="20"/>
          <w:szCs w:val="20"/>
          <w:lang w:eastAsia="zh-CN"/>
        </w:rPr>
        <w:t>.</w:t>
      </w:r>
    </w:p>
    <w:p w:rsidR="003539E4" w:rsidRDefault="00A27ACC" w:rsidP="00FC51C4">
      <w:pPr>
        <w:autoSpaceDE w:val="0"/>
        <w:autoSpaceDN w:val="0"/>
        <w:adjustRightInd w:val="0"/>
        <w:spacing w:after="0" w:line="240" w:lineRule="auto"/>
        <w:ind w:firstLine="360"/>
        <w:jc w:val="both"/>
        <w:rPr>
          <w:rFonts w:ascii="Times New Roman" w:hAnsi="Times New Roman" w:cs="Times New Roman"/>
          <w:sz w:val="20"/>
          <w:szCs w:val="20"/>
        </w:rPr>
      </w:pPr>
      <w:r w:rsidRPr="00D86792">
        <w:rPr>
          <w:rFonts w:ascii="Times New Roman" w:hAnsi="Times New Roman" w:cs="Times New Roman"/>
          <w:bCs/>
          <w:sz w:val="20"/>
          <w:szCs w:val="20"/>
          <w:lang w:eastAsia="en-MY"/>
        </w:rPr>
        <w:t xml:space="preserve">Critical reading cultivates critical thinking. </w:t>
      </w:r>
      <w:proofErr w:type="spellStart"/>
      <w:r w:rsidR="00A30BDA" w:rsidRPr="00D86792">
        <w:rPr>
          <w:rFonts w:ascii="Times New Roman" w:hAnsi="Times New Roman" w:cs="Times New Roman"/>
          <w:bCs/>
          <w:sz w:val="20"/>
          <w:szCs w:val="20"/>
          <w:lang w:eastAsia="en-MY"/>
        </w:rPr>
        <w:t>Ozbay</w:t>
      </w:r>
      <w:proofErr w:type="spellEnd"/>
      <w:r w:rsidR="00A30BDA" w:rsidRPr="00D86792">
        <w:rPr>
          <w:rFonts w:ascii="Times New Roman" w:hAnsi="Times New Roman" w:cs="Times New Roman"/>
          <w:bCs/>
          <w:sz w:val="20"/>
          <w:szCs w:val="20"/>
          <w:lang w:eastAsia="en-MY"/>
        </w:rPr>
        <w:t xml:space="preserve"> (2009) affirmed that reading is the most effective means of information in order to improve comprehension and thinking skills. </w:t>
      </w:r>
      <w:r w:rsidR="00C63589" w:rsidRPr="00D86792">
        <w:rPr>
          <w:rFonts w:ascii="Times New Roman" w:hAnsi="Times New Roman" w:cs="Times New Roman"/>
          <w:sz w:val="20"/>
          <w:szCs w:val="20"/>
        </w:rPr>
        <w:t>T</w:t>
      </w:r>
      <w:r w:rsidR="00A30BDA" w:rsidRPr="00D86792">
        <w:rPr>
          <w:rFonts w:ascii="Times New Roman" w:hAnsi="Times New Roman" w:cs="Times New Roman"/>
          <w:sz w:val="20"/>
          <w:szCs w:val="20"/>
        </w:rPr>
        <w:t>ext comprehension significantly predicted students’ ability to identify fallacies among 184 high scho</w:t>
      </w:r>
      <w:r w:rsidR="00C63589" w:rsidRPr="00D86792">
        <w:rPr>
          <w:rFonts w:ascii="Times New Roman" w:hAnsi="Times New Roman" w:cs="Times New Roman"/>
          <w:sz w:val="20"/>
          <w:szCs w:val="20"/>
        </w:rPr>
        <w:t>ol students (</w:t>
      </w:r>
      <w:proofErr w:type="spellStart"/>
      <w:r w:rsidR="00A30BDA" w:rsidRPr="00D86792">
        <w:rPr>
          <w:rFonts w:ascii="Times New Roman" w:hAnsi="Times New Roman" w:cs="Times New Roman"/>
          <w:bCs/>
          <w:sz w:val="20"/>
          <w:szCs w:val="20"/>
        </w:rPr>
        <w:t>Neuman</w:t>
      </w:r>
      <w:proofErr w:type="spellEnd"/>
      <w:r w:rsidR="00C63589" w:rsidRPr="00D86792">
        <w:rPr>
          <w:rFonts w:ascii="Times New Roman" w:hAnsi="Times New Roman" w:cs="Times New Roman"/>
          <w:bCs/>
          <w:sz w:val="20"/>
          <w:szCs w:val="20"/>
        </w:rPr>
        <w:t xml:space="preserve">, </w:t>
      </w:r>
      <w:r w:rsidR="00A30BDA" w:rsidRPr="00D86792">
        <w:rPr>
          <w:rFonts w:ascii="Times New Roman" w:hAnsi="Times New Roman" w:cs="Times New Roman"/>
          <w:bCs/>
          <w:sz w:val="20"/>
          <w:szCs w:val="20"/>
        </w:rPr>
        <w:t>2003)</w:t>
      </w:r>
      <w:r w:rsidR="00C63589" w:rsidRPr="00D86792">
        <w:rPr>
          <w:rFonts w:ascii="Times New Roman" w:hAnsi="Times New Roman" w:cs="Times New Roman"/>
          <w:bCs/>
          <w:sz w:val="20"/>
          <w:szCs w:val="20"/>
        </w:rPr>
        <w:t>. This</w:t>
      </w:r>
      <w:r w:rsidR="00A30BDA" w:rsidRPr="00D86792">
        <w:rPr>
          <w:rFonts w:ascii="Times New Roman" w:hAnsi="Times New Roman" w:cs="Times New Roman"/>
          <w:bCs/>
          <w:sz w:val="20"/>
          <w:szCs w:val="20"/>
        </w:rPr>
        <w:t xml:space="preserve"> highlights the necessity for students to have the ability of drawing inferences from texts. For instance, </w:t>
      </w:r>
      <w:r w:rsidR="00C63589" w:rsidRPr="00D86792">
        <w:rPr>
          <w:rFonts w:ascii="Times New Roman" w:hAnsi="Times New Roman" w:cs="Times New Roman"/>
          <w:bCs/>
          <w:sz w:val="20"/>
          <w:szCs w:val="20"/>
        </w:rPr>
        <w:t>i</w:t>
      </w:r>
      <w:r w:rsidR="00A30BDA" w:rsidRPr="00D86792">
        <w:rPr>
          <w:rFonts w:ascii="Times New Roman" w:hAnsi="Times New Roman" w:cs="Times New Roman"/>
          <w:bCs/>
          <w:sz w:val="20"/>
          <w:szCs w:val="20"/>
        </w:rPr>
        <w:t>dentifying a fallacious argument</w:t>
      </w:r>
      <w:r w:rsidR="00A30BDA" w:rsidRPr="00D86792">
        <w:rPr>
          <w:rFonts w:ascii="Times New Roman" w:hAnsi="Times New Roman" w:cs="Times New Roman"/>
          <w:sz w:val="20"/>
          <w:szCs w:val="20"/>
          <w:lang w:eastAsia="en-MY"/>
        </w:rPr>
        <w:t xml:space="preserve"> requires the skill to derive backwards inferences that connect the fallacious statement to earlier propositions in the text and to evaluate the relevance of the statement whether it was deduced from earlier propositions. In other words, it is to ascertain whether conclusions are derived from premises. </w:t>
      </w:r>
      <w:r w:rsidR="00A30BDA" w:rsidRPr="00D86792">
        <w:rPr>
          <w:rFonts w:ascii="Times New Roman" w:hAnsi="Times New Roman" w:cs="Times New Roman"/>
          <w:sz w:val="20"/>
          <w:szCs w:val="20"/>
        </w:rPr>
        <w:t>The more stud</w:t>
      </w:r>
      <w:r w:rsidR="00FC51C4">
        <w:rPr>
          <w:rFonts w:ascii="Times New Roman" w:hAnsi="Times New Roman" w:cs="Times New Roman"/>
          <w:sz w:val="20"/>
          <w:szCs w:val="20"/>
        </w:rPr>
        <w:t>ents comprehended what they read</w:t>
      </w:r>
      <w:r w:rsidR="00A30BDA" w:rsidRPr="00D86792">
        <w:rPr>
          <w:rFonts w:ascii="Times New Roman" w:hAnsi="Times New Roman" w:cs="Times New Roman"/>
          <w:sz w:val="20"/>
          <w:szCs w:val="20"/>
        </w:rPr>
        <w:t>, the better their ability to identify informal reasoning fallacies.</w:t>
      </w:r>
    </w:p>
    <w:p w:rsidR="00F14DB7" w:rsidRPr="00D86792" w:rsidRDefault="00F14DB7" w:rsidP="00A30BDA">
      <w:pPr>
        <w:autoSpaceDE w:val="0"/>
        <w:autoSpaceDN w:val="0"/>
        <w:adjustRightInd w:val="0"/>
        <w:spacing w:after="0" w:line="240" w:lineRule="auto"/>
        <w:ind w:firstLine="709"/>
        <w:jc w:val="both"/>
        <w:rPr>
          <w:rFonts w:ascii="Times New Roman" w:hAnsi="Times New Roman" w:cs="Times New Roman"/>
          <w:sz w:val="20"/>
          <w:szCs w:val="20"/>
        </w:rPr>
      </w:pPr>
    </w:p>
    <w:p w:rsidR="00652AE7" w:rsidRPr="00D86792" w:rsidRDefault="00652AE7" w:rsidP="00A30BDA">
      <w:pPr>
        <w:spacing w:after="0" w:line="240" w:lineRule="auto"/>
        <w:ind w:left="360" w:hanging="360"/>
        <w:jc w:val="both"/>
        <w:rPr>
          <w:rFonts w:ascii="Times New Roman" w:hAnsi="Times New Roman" w:cs="Times New Roman"/>
          <w:b/>
          <w:sz w:val="20"/>
          <w:szCs w:val="20"/>
        </w:rPr>
      </w:pPr>
      <w:r w:rsidRPr="00D86792">
        <w:rPr>
          <w:rFonts w:ascii="Times New Roman" w:hAnsi="Times New Roman" w:cs="Times New Roman"/>
          <w:b/>
          <w:sz w:val="20"/>
          <w:szCs w:val="20"/>
        </w:rPr>
        <w:t>Participants</w:t>
      </w:r>
    </w:p>
    <w:p w:rsidR="00DD055A" w:rsidRPr="00D86792" w:rsidRDefault="00B27206" w:rsidP="003A6B2F">
      <w:pPr>
        <w:autoSpaceDE w:val="0"/>
        <w:autoSpaceDN w:val="0"/>
        <w:adjustRightInd w:val="0"/>
        <w:spacing w:after="0" w:line="240" w:lineRule="auto"/>
        <w:ind w:firstLine="360"/>
        <w:jc w:val="both"/>
        <w:rPr>
          <w:rFonts w:ascii="Times New Roman" w:hAnsi="Times New Roman" w:cs="Times New Roman"/>
          <w:sz w:val="20"/>
          <w:szCs w:val="20"/>
        </w:rPr>
      </w:pPr>
      <w:r w:rsidRPr="00D86792">
        <w:rPr>
          <w:rFonts w:ascii="Times New Roman" w:hAnsi="Times New Roman" w:cs="Times New Roman"/>
          <w:sz w:val="20"/>
          <w:szCs w:val="20"/>
        </w:rPr>
        <w:t xml:space="preserve">Using purposive sampling, six hundred and </w:t>
      </w:r>
      <w:r w:rsidR="006937EC" w:rsidRPr="00D86792">
        <w:rPr>
          <w:rFonts w:ascii="Times New Roman" w:hAnsi="Times New Roman" w:cs="Times New Roman"/>
          <w:sz w:val="20"/>
          <w:szCs w:val="20"/>
        </w:rPr>
        <w:t>forty-three</w:t>
      </w:r>
      <w:r w:rsidRPr="00D86792">
        <w:rPr>
          <w:rFonts w:ascii="Times New Roman" w:hAnsi="Times New Roman" w:cs="Times New Roman"/>
          <w:sz w:val="20"/>
          <w:szCs w:val="20"/>
        </w:rPr>
        <w:t xml:space="preserve"> undergraduates consented to participate in this study. Of this total, 630 students (male 40.6% and female 59.4%) provided usable data. Mean age of undergraduates was 20.04. </w:t>
      </w:r>
      <w:r w:rsidR="006937EC">
        <w:rPr>
          <w:rFonts w:ascii="Times New Roman" w:hAnsi="Times New Roman" w:cs="Times New Roman"/>
          <w:sz w:val="20"/>
          <w:szCs w:val="20"/>
        </w:rPr>
        <w:t>The</w:t>
      </w:r>
      <w:r w:rsidRPr="00D86792">
        <w:rPr>
          <w:rFonts w:ascii="Times New Roman" w:hAnsi="Times New Roman" w:cs="Times New Roman"/>
          <w:sz w:val="20"/>
          <w:szCs w:val="20"/>
        </w:rPr>
        <w:t xml:space="preserve"> majority of undergraduates were from technical field (47.90%) followed by humanities (20.5%) and science discipline (31.6%). All participation was on a voluntary basis. Those who participated in this research gave </w:t>
      </w:r>
      <w:r w:rsidR="00CA6FBF" w:rsidRPr="00D86792">
        <w:rPr>
          <w:rFonts w:ascii="Times New Roman" w:hAnsi="Times New Roman" w:cs="Times New Roman"/>
          <w:sz w:val="20"/>
          <w:szCs w:val="20"/>
        </w:rPr>
        <w:t>informed consent. Assurance was</w:t>
      </w:r>
      <w:r w:rsidRPr="00D86792">
        <w:rPr>
          <w:rFonts w:ascii="Times New Roman" w:hAnsi="Times New Roman" w:cs="Times New Roman"/>
          <w:sz w:val="20"/>
          <w:szCs w:val="20"/>
        </w:rPr>
        <w:t xml:space="preserve"> given to </w:t>
      </w:r>
      <w:r w:rsidR="00CA6FBF" w:rsidRPr="00D86792">
        <w:rPr>
          <w:rFonts w:ascii="Times New Roman" w:hAnsi="Times New Roman" w:cs="Times New Roman"/>
          <w:sz w:val="20"/>
          <w:szCs w:val="20"/>
        </w:rPr>
        <w:t xml:space="preserve">all </w:t>
      </w:r>
      <w:r w:rsidRPr="00D86792">
        <w:rPr>
          <w:rFonts w:ascii="Times New Roman" w:hAnsi="Times New Roman" w:cs="Times New Roman"/>
          <w:sz w:val="20"/>
          <w:szCs w:val="20"/>
        </w:rPr>
        <w:t xml:space="preserve">participants regarding anonymity and confidentiality of the data. </w:t>
      </w:r>
    </w:p>
    <w:p w:rsidR="00252F34" w:rsidRPr="00D86792" w:rsidRDefault="00252F34" w:rsidP="00A30BDA">
      <w:pPr>
        <w:spacing w:after="0" w:line="240" w:lineRule="auto"/>
        <w:jc w:val="both"/>
        <w:rPr>
          <w:rFonts w:ascii="Times New Roman" w:hAnsi="Times New Roman" w:cs="Times New Roman"/>
          <w:sz w:val="20"/>
          <w:szCs w:val="20"/>
        </w:rPr>
      </w:pPr>
    </w:p>
    <w:p w:rsidR="00252F34" w:rsidRPr="00D86792" w:rsidRDefault="00252F34" w:rsidP="00A30BDA">
      <w:pPr>
        <w:spacing w:after="0" w:line="240" w:lineRule="auto"/>
        <w:jc w:val="both"/>
        <w:rPr>
          <w:rFonts w:ascii="Times New Roman" w:hAnsi="Times New Roman" w:cs="Times New Roman"/>
          <w:sz w:val="20"/>
          <w:szCs w:val="20"/>
        </w:rPr>
      </w:pPr>
      <w:r w:rsidRPr="00D86792">
        <w:rPr>
          <w:rFonts w:ascii="Times New Roman" w:hAnsi="Times New Roman" w:cs="Times New Roman"/>
          <w:sz w:val="20"/>
          <w:szCs w:val="20"/>
        </w:rPr>
        <w:t>Table 1</w:t>
      </w:r>
    </w:p>
    <w:p w:rsidR="000E54FC" w:rsidRPr="00D86792" w:rsidRDefault="000E54FC" w:rsidP="00A30BDA">
      <w:pPr>
        <w:spacing w:after="0" w:line="240" w:lineRule="auto"/>
        <w:jc w:val="both"/>
        <w:rPr>
          <w:rFonts w:ascii="Times New Roman" w:hAnsi="Times New Roman" w:cs="Times New Roman"/>
          <w:i/>
          <w:sz w:val="20"/>
          <w:szCs w:val="20"/>
        </w:rPr>
      </w:pPr>
      <w:r w:rsidRPr="00D86792">
        <w:rPr>
          <w:rFonts w:ascii="Times New Roman" w:hAnsi="Times New Roman" w:cs="Times New Roman"/>
          <w:i/>
          <w:sz w:val="20"/>
          <w:szCs w:val="20"/>
        </w:rPr>
        <w:t>Frequencies and Percentages of Respondents’ Demographic Data (n = 630)</w:t>
      </w:r>
    </w:p>
    <w:tbl>
      <w:tblPr>
        <w:tblW w:w="5000" w:type="pct"/>
        <w:tblCellMar>
          <w:left w:w="0" w:type="dxa"/>
          <w:right w:w="0" w:type="dxa"/>
        </w:tblCellMar>
        <w:tblLook w:val="04A0" w:firstRow="1" w:lastRow="0" w:firstColumn="1" w:lastColumn="0" w:noHBand="0" w:noVBand="1"/>
      </w:tblPr>
      <w:tblGrid>
        <w:gridCol w:w="3276"/>
        <w:gridCol w:w="2582"/>
        <w:gridCol w:w="3162"/>
      </w:tblGrid>
      <w:tr w:rsidR="000E54FC" w:rsidRPr="00D86792" w:rsidTr="00E56A60">
        <w:trPr>
          <w:trHeight w:hRule="exact" w:val="284"/>
        </w:trPr>
        <w:tc>
          <w:tcPr>
            <w:tcW w:w="1816" w:type="pct"/>
            <w:tcBorders>
              <w:top w:val="single" w:sz="4" w:space="0" w:color="auto"/>
              <w:bottom w:val="single" w:sz="4" w:space="0" w:color="auto"/>
            </w:tcBorders>
          </w:tcPr>
          <w:p w:rsidR="000E54FC" w:rsidRPr="00D86792" w:rsidRDefault="000E54FC" w:rsidP="00A30BDA">
            <w:pPr>
              <w:spacing w:after="0" w:line="240" w:lineRule="auto"/>
              <w:jc w:val="center"/>
              <w:rPr>
                <w:rFonts w:ascii="Times New Roman" w:hAnsi="Times New Roman" w:cs="Times New Roman"/>
                <w:sz w:val="20"/>
                <w:szCs w:val="20"/>
              </w:rPr>
            </w:pPr>
            <w:r w:rsidRPr="00D86792">
              <w:rPr>
                <w:rFonts w:ascii="Times New Roman" w:hAnsi="Times New Roman" w:cs="Times New Roman"/>
                <w:sz w:val="20"/>
                <w:szCs w:val="20"/>
              </w:rPr>
              <w:t>Demographic Variables</w:t>
            </w:r>
          </w:p>
        </w:tc>
        <w:tc>
          <w:tcPr>
            <w:tcW w:w="1431" w:type="pct"/>
            <w:tcBorders>
              <w:top w:val="single" w:sz="4" w:space="0" w:color="auto"/>
              <w:bottom w:val="single" w:sz="4" w:space="0" w:color="auto"/>
            </w:tcBorders>
          </w:tcPr>
          <w:p w:rsidR="000E54FC" w:rsidRPr="00D86792" w:rsidRDefault="000E54FC" w:rsidP="00A30BDA">
            <w:pPr>
              <w:tabs>
                <w:tab w:val="decimal" w:pos="403"/>
              </w:tabs>
              <w:spacing w:after="0" w:line="240" w:lineRule="auto"/>
              <w:jc w:val="center"/>
              <w:rPr>
                <w:rFonts w:ascii="Times New Roman" w:hAnsi="Times New Roman" w:cs="Times New Roman"/>
                <w:i/>
                <w:sz w:val="20"/>
                <w:szCs w:val="20"/>
              </w:rPr>
            </w:pPr>
            <w:r w:rsidRPr="00D86792">
              <w:rPr>
                <w:rFonts w:ascii="Times New Roman" w:hAnsi="Times New Roman" w:cs="Times New Roman"/>
                <w:i/>
                <w:sz w:val="20"/>
                <w:szCs w:val="20"/>
              </w:rPr>
              <w:t>n</w:t>
            </w:r>
          </w:p>
        </w:tc>
        <w:tc>
          <w:tcPr>
            <w:tcW w:w="1753" w:type="pct"/>
            <w:tcBorders>
              <w:top w:val="single" w:sz="4" w:space="0" w:color="auto"/>
              <w:bottom w:val="single" w:sz="4" w:space="0" w:color="auto"/>
            </w:tcBorders>
          </w:tcPr>
          <w:p w:rsidR="000E54FC" w:rsidRPr="00D86792" w:rsidRDefault="000E54FC" w:rsidP="00A30BDA">
            <w:pPr>
              <w:tabs>
                <w:tab w:val="decimal" w:pos="996"/>
              </w:tabs>
              <w:spacing w:after="0" w:line="240" w:lineRule="auto"/>
              <w:rPr>
                <w:rFonts w:ascii="Times New Roman" w:hAnsi="Times New Roman" w:cs="Times New Roman"/>
                <w:i/>
                <w:sz w:val="20"/>
                <w:szCs w:val="20"/>
              </w:rPr>
            </w:pPr>
            <w:r w:rsidRPr="00D86792">
              <w:rPr>
                <w:rFonts w:ascii="Times New Roman" w:hAnsi="Times New Roman" w:cs="Times New Roman"/>
                <w:i/>
                <w:sz w:val="20"/>
                <w:szCs w:val="20"/>
              </w:rPr>
              <w:t xml:space="preserve">     %</w:t>
            </w:r>
          </w:p>
        </w:tc>
      </w:tr>
      <w:tr w:rsidR="000E54FC" w:rsidRPr="00D86792" w:rsidTr="00E56A60">
        <w:trPr>
          <w:trHeight w:hRule="exact" w:val="284"/>
        </w:trPr>
        <w:tc>
          <w:tcPr>
            <w:tcW w:w="1816" w:type="pct"/>
            <w:tcBorders>
              <w:top w:val="single" w:sz="4" w:space="0" w:color="auto"/>
            </w:tcBorders>
          </w:tcPr>
          <w:p w:rsidR="000E54FC" w:rsidRPr="00D86792" w:rsidRDefault="000E54FC" w:rsidP="00A30BDA">
            <w:pPr>
              <w:spacing w:after="0" w:line="240" w:lineRule="auto"/>
              <w:rPr>
                <w:rFonts w:ascii="Times New Roman" w:hAnsi="Times New Roman" w:cs="Times New Roman"/>
                <w:sz w:val="20"/>
                <w:szCs w:val="20"/>
              </w:rPr>
            </w:pPr>
            <w:r w:rsidRPr="00D86792">
              <w:rPr>
                <w:rFonts w:ascii="Times New Roman" w:hAnsi="Times New Roman" w:cs="Times New Roman"/>
                <w:sz w:val="20"/>
                <w:szCs w:val="20"/>
              </w:rPr>
              <w:t>Gender</w:t>
            </w:r>
          </w:p>
        </w:tc>
        <w:tc>
          <w:tcPr>
            <w:tcW w:w="1431" w:type="pct"/>
            <w:tcBorders>
              <w:top w:val="single" w:sz="4" w:space="0" w:color="auto"/>
            </w:tcBorders>
          </w:tcPr>
          <w:p w:rsidR="000E54FC" w:rsidRPr="00D86792" w:rsidRDefault="000E54FC" w:rsidP="00A30BDA">
            <w:pPr>
              <w:tabs>
                <w:tab w:val="decimal" w:pos="583"/>
              </w:tabs>
              <w:spacing w:after="0" w:line="240" w:lineRule="auto"/>
              <w:jc w:val="center"/>
              <w:rPr>
                <w:rFonts w:ascii="Times New Roman" w:hAnsi="Times New Roman" w:cs="Times New Roman"/>
                <w:sz w:val="20"/>
                <w:szCs w:val="20"/>
              </w:rPr>
            </w:pPr>
          </w:p>
        </w:tc>
        <w:tc>
          <w:tcPr>
            <w:tcW w:w="1753" w:type="pct"/>
            <w:tcBorders>
              <w:top w:val="single" w:sz="4" w:space="0" w:color="auto"/>
            </w:tcBorders>
          </w:tcPr>
          <w:p w:rsidR="000E54FC" w:rsidRPr="00D86792" w:rsidRDefault="000E54FC" w:rsidP="00A30BDA">
            <w:pPr>
              <w:tabs>
                <w:tab w:val="decimal" w:pos="906"/>
              </w:tabs>
              <w:spacing w:after="0" w:line="240" w:lineRule="auto"/>
              <w:rPr>
                <w:rFonts w:ascii="Times New Roman" w:hAnsi="Times New Roman" w:cs="Times New Roman"/>
                <w:sz w:val="20"/>
                <w:szCs w:val="20"/>
              </w:rPr>
            </w:pPr>
          </w:p>
        </w:tc>
      </w:tr>
      <w:tr w:rsidR="000E54FC" w:rsidRPr="00D86792" w:rsidTr="00E56A60">
        <w:trPr>
          <w:trHeight w:hRule="exact" w:val="284"/>
        </w:trPr>
        <w:tc>
          <w:tcPr>
            <w:tcW w:w="1816" w:type="pct"/>
          </w:tcPr>
          <w:p w:rsidR="000E54FC" w:rsidRPr="00D86792" w:rsidRDefault="000E54FC" w:rsidP="00A30BDA">
            <w:pPr>
              <w:spacing w:after="0" w:line="240" w:lineRule="auto"/>
              <w:rPr>
                <w:rFonts w:ascii="Times New Roman" w:hAnsi="Times New Roman" w:cs="Times New Roman"/>
                <w:sz w:val="20"/>
                <w:szCs w:val="20"/>
              </w:rPr>
            </w:pPr>
            <w:r w:rsidRPr="00D86792">
              <w:rPr>
                <w:rFonts w:ascii="Times New Roman" w:hAnsi="Times New Roman" w:cs="Times New Roman"/>
                <w:sz w:val="20"/>
                <w:szCs w:val="20"/>
              </w:rPr>
              <w:t xml:space="preserve">           Male</w:t>
            </w:r>
          </w:p>
        </w:tc>
        <w:tc>
          <w:tcPr>
            <w:tcW w:w="1431" w:type="pct"/>
          </w:tcPr>
          <w:p w:rsidR="000E54FC" w:rsidRPr="00D86792" w:rsidRDefault="000E54FC" w:rsidP="00A30BDA">
            <w:pPr>
              <w:tabs>
                <w:tab w:val="decimal" w:pos="583"/>
              </w:tabs>
              <w:spacing w:after="0" w:line="240" w:lineRule="auto"/>
              <w:jc w:val="center"/>
              <w:rPr>
                <w:rFonts w:ascii="Times New Roman" w:hAnsi="Times New Roman" w:cs="Times New Roman"/>
                <w:sz w:val="20"/>
                <w:szCs w:val="20"/>
              </w:rPr>
            </w:pPr>
            <w:r w:rsidRPr="00D86792">
              <w:rPr>
                <w:rFonts w:ascii="Times New Roman" w:hAnsi="Times New Roman" w:cs="Times New Roman"/>
                <w:sz w:val="20"/>
                <w:szCs w:val="20"/>
              </w:rPr>
              <w:t>256</w:t>
            </w:r>
          </w:p>
        </w:tc>
        <w:tc>
          <w:tcPr>
            <w:tcW w:w="1753" w:type="pct"/>
          </w:tcPr>
          <w:p w:rsidR="000E54FC" w:rsidRPr="00D86792" w:rsidRDefault="000E54FC" w:rsidP="00A30BDA">
            <w:pPr>
              <w:tabs>
                <w:tab w:val="decimal" w:pos="906"/>
              </w:tabs>
              <w:spacing w:after="0" w:line="240" w:lineRule="auto"/>
              <w:rPr>
                <w:rFonts w:ascii="Times New Roman" w:hAnsi="Times New Roman" w:cs="Times New Roman"/>
                <w:sz w:val="20"/>
                <w:szCs w:val="20"/>
              </w:rPr>
            </w:pPr>
            <w:r w:rsidRPr="00D86792">
              <w:rPr>
                <w:rFonts w:ascii="Times New Roman" w:hAnsi="Times New Roman" w:cs="Times New Roman"/>
                <w:sz w:val="20"/>
                <w:szCs w:val="20"/>
              </w:rPr>
              <w:t>40.60</w:t>
            </w:r>
          </w:p>
        </w:tc>
      </w:tr>
      <w:tr w:rsidR="000E54FC" w:rsidRPr="00D86792" w:rsidTr="00E56A60">
        <w:trPr>
          <w:trHeight w:hRule="exact" w:val="284"/>
        </w:trPr>
        <w:tc>
          <w:tcPr>
            <w:tcW w:w="1816" w:type="pct"/>
          </w:tcPr>
          <w:p w:rsidR="000E54FC" w:rsidRPr="00D86792" w:rsidRDefault="000E54FC" w:rsidP="00A30BDA">
            <w:pPr>
              <w:spacing w:after="0" w:line="240" w:lineRule="auto"/>
              <w:rPr>
                <w:rFonts w:ascii="Times New Roman" w:hAnsi="Times New Roman" w:cs="Times New Roman"/>
                <w:sz w:val="20"/>
                <w:szCs w:val="20"/>
              </w:rPr>
            </w:pPr>
            <w:r w:rsidRPr="00D86792">
              <w:rPr>
                <w:rFonts w:ascii="Times New Roman" w:hAnsi="Times New Roman" w:cs="Times New Roman"/>
                <w:sz w:val="20"/>
                <w:szCs w:val="20"/>
              </w:rPr>
              <w:t xml:space="preserve">           Female</w:t>
            </w:r>
          </w:p>
        </w:tc>
        <w:tc>
          <w:tcPr>
            <w:tcW w:w="1431" w:type="pct"/>
          </w:tcPr>
          <w:p w:rsidR="000E54FC" w:rsidRPr="00D86792" w:rsidRDefault="000E54FC" w:rsidP="00A30BDA">
            <w:pPr>
              <w:tabs>
                <w:tab w:val="decimal" w:pos="583"/>
              </w:tabs>
              <w:spacing w:after="0" w:line="240" w:lineRule="auto"/>
              <w:jc w:val="center"/>
              <w:rPr>
                <w:rFonts w:ascii="Times New Roman" w:hAnsi="Times New Roman" w:cs="Times New Roman"/>
                <w:sz w:val="20"/>
                <w:szCs w:val="20"/>
              </w:rPr>
            </w:pPr>
            <w:r w:rsidRPr="00D86792">
              <w:rPr>
                <w:rFonts w:ascii="Times New Roman" w:hAnsi="Times New Roman" w:cs="Times New Roman"/>
                <w:sz w:val="20"/>
                <w:szCs w:val="20"/>
              </w:rPr>
              <w:t>374</w:t>
            </w:r>
          </w:p>
        </w:tc>
        <w:tc>
          <w:tcPr>
            <w:tcW w:w="1753" w:type="pct"/>
          </w:tcPr>
          <w:p w:rsidR="000E54FC" w:rsidRPr="00D86792" w:rsidRDefault="000E54FC" w:rsidP="00A30BDA">
            <w:pPr>
              <w:tabs>
                <w:tab w:val="decimal" w:pos="906"/>
              </w:tabs>
              <w:spacing w:after="0" w:line="240" w:lineRule="auto"/>
              <w:rPr>
                <w:rFonts w:ascii="Times New Roman" w:hAnsi="Times New Roman" w:cs="Times New Roman"/>
                <w:sz w:val="20"/>
                <w:szCs w:val="20"/>
              </w:rPr>
            </w:pPr>
            <w:r w:rsidRPr="00D86792">
              <w:rPr>
                <w:rFonts w:ascii="Times New Roman" w:hAnsi="Times New Roman" w:cs="Times New Roman"/>
                <w:sz w:val="20"/>
                <w:szCs w:val="20"/>
              </w:rPr>
              <w:t>59.40</w:t>
            </w:r>
          </w:p>
        </w:tc>
      </w:tr>
      <w:tr w:rsidR="000E54FC" w:rsidRPr="00D86792" w:rsidTr="00E56A60">
        <w:trPr>
          <w:trHeight w:hRule="exact" w:val="284"/>
        </w:trPr>
        <w:tc>
          <w:tcPr>
            <w:tcW w:w="1816" w:type="pct"/>
          </w:tcPr>
          <w:p w:rsidR="000E54FC" w:rsidRPr="00D86792" w:rsidRDefault="000E54FC" w:rsidP="00A30BDA">
            <w:pPr>
              <w:spacing w:after="0" w:line="240" w:lineRule="auto"/>
              <w:rPr>
                <w:rFonts w:ascii="Times New Roman" w:hAnsi="Times New Roman" w:cs="Times New Roman"/>
                <w:sz w:val="20"/>
                <w:szCs w:val="20"/>
              </w:rPr>
            </w:pPr>
            <w:r w:rsidRPr="00D86792">
              <w:rPr>
                <w:rFonts w:ascii="Times New Roman" w:hAnsi="Times New Roman" w:cs="Times New Roman"/>
                <w:sz w:val="20"/>
                <w:szCs w:val="20"/>
              </w:rPr>
              <w:t>Discipline of Study</w:t>
            </w:r>
          </w:p>
        </w:tc>
        <w:tc>
          <w:tcPr>
            <w:tcW w:w="1431" w:type="pct"/>
          </w:tcPr>
          <w:p w:rsidR="000E54FC" w:rsidRPr="00D86792" w:rsidRDefault="000E54FC" w:rsidP="00A30BDA">
            <w:pPr>
              <w:tabs>
                <w:tab w:val="decimal" w:pos="583"/>
              </w:tabs>
              <w:spacing w:after="0" w:line="240" w:lineRule="auto"/>
              <w:jc w:val="center"/>
              <w:rPr>
                <w:rFonts w:ascii="Times New Roman" w:hAnsi="Times New Roman" w:cs="Times New Roman"/>
                <w:sz w:val="20"/>
                <w:szCs w:val="20"/>
              </w:rPr>
            </w:pPr>
          </w:p>
        </w:tc>
        <w:tc>
          <w:tcPr>
            <w:tcW w:w="1753" w:type="pct"/>
          </w:tcPr>
          <w:p w:rsidR="000E54FC" w:rsidRPr="00D86792" w:rsidRDefault="000E54FC" w:rsidP="00A30BDA">
            <w:pPr>
              <w:tabs>
                <w:tab w:val="decimal" w:pos="906"/>
              </w:tabs>
              <w:spacing w:after="0" w:line="240" w:lineRule="auto"/>
              <w:rPr>
                <w:rFonts w:ascii="Times New Roman" w:hAnsi="Times New Roman" w:cs="Times New Roman"/>
                <w:sz w:val="20"/>
                <w:szCs w:val="20"/>
              </w:rPr>
            </w:pPr>
          </w:p>
        </w:tc>
      </w:tr>
      <w:tr w:rsidR="000E54FC" w:rsidRPr="00D86792" w:rsidTr="00E56A60">
        <w:trPr>
          <w:trHeight w:hRule="exact" w:val="284"/>
        </w:trPr>
        <w:tc>
          <w:tcPr>
            <w:tcW w:w="1816" w:type="pct"/>
          </w:tcPr>
          <w:p w:rsidR="000E54FC" w:rsidRPr="00D86792" w:rsidRDefault="000E54FC" w:rsidP="00A30BDA">
            <w:pPr>
              <w:spacing w:after="0" w:line="240" w:lineRule="auto"/>
              <w:rPr>
                <w:rFonts w:ascii="Times New Roman" w:hAnsi="Times New Roman" w:cs="Times New Roman"/>
                <w:sz w:val="20"/>
                <w:szCs w:val="20"/>
              </w:rPr>
            </w:pPr>
            <w:r w:rsidRPr="00D86792">
              <w:rPr>
                <w:rFonts w:ascii="Times New Roman" w:hAnsi="Times New Roman" w:cs="Times New Roman"/>
                <w:sz w:val="20"/>
                <w:szCs w:val="20"/>
              </w:rPr>
              <w:t xml:space="preserve">           Humanities</w:t>
            </w:r>
          </w:p>
        </w:tc>
        <w:tc>
          <w:tcPr>
            <w:tcW w:w="1431" w:type="pct"/>
          </w:tcPr>
          <w:p w:rsidR="000E54FC" w:rsidRPr="00D86792" w:rsidRDefault="000E54FC" w:rsidP="00A30BDA">
            <w:pPr>
              <w:tabs>
                <w:tab w:val="decimal" w:pos="583"/>
              </w:tabs>
              <w:spacing w:after="0" w:line="240" w:lineRule="auto"/>
              <w:jc w:val="center"/>
              <w:rPr>
                <w:rFonts w:ascii="Times New Roman" w:hAnsi="Times New Roman" w:cs="Times New Roman"/>
                <w:sz w:val="20"/>
                <w:szCs w:val="20"/>
              </w:rPr>
            </w:pPr>
            <w:r w:rsidRPr="00D86792">
              <w:rPr>
                <w:rFonts w:ascii="Times New Roman" w:hAnsi="Times New Roman" w:cs="Times New Roman"/>
                <w:sz w:val="20"/>
                <w:szCs w:val="20"/>
              </w:rPr>
              <w:t>129</w:t>
            </w:r>
          </w:p>
        </w:tc>
        <w:tc>
          <w:tcPr>
            <w:tcW w:w="1753" w:type="pct"/>
          </w:tcPr>
          <w:p w:rsidR="000E54FC" w:rsidRPr="00D86792" w:rsidRDefault="000E54FC" w:rsidP="00A30BDA">
            <w:pPr>
              <w:tabs>
                <w:tab w:val="decimal" w:pos="906"/>
              </w:tabs>
              <w:spacing w:after="0" w:line="240" w:lineRule="auto"/>
              <w:rPr>
                <w:rFonts w:ascii="Times New Roman" w:hAnsi="Times New Roman" w:cs="Times New Roman"/>
                <w:sz w:val="20"/>
                <w:szCs w:val="20"/>
              </w:rPr>
            </w:pPr>
            <w:r w:rsidRPr="00D86792">
              <w:rPr>
                <w:rFonts w:ascii="Times New Roman" w:hAnsi="Times New Roman" w:cs="Times New Roman"/>
                <w:sz w:val="20"/>
                <w:szCs w:val="20"/>
              </w:rPr>
              <w:t>20.50</w:t>
            </w:r>
          </w:p>
        </w:tc>
      </w:tr>
      <w:tr w:rsidR="000E54FC" w:rsidRPr="00D86792" w:rsidTr="00E56A60">
        <w:trPr>
          <w:trHeight w:hRule="exact" w:val="284"/>
        </w:trPr>
        <w:tc>
          <w:tcPr>
            <w:tcW w:w="1816" w:type="pct"/>
          </w:tcPr>
          <w:p w:rsidR="000E54FC" w:rsidRPr="00D86792" w:rsidRDefault="000E54FC" w:rsidP="00A30BDA">
            <w:pPr>
              <w:spacing w:after="0" w:line="240" w:lineRule="auto"/>
              <w:rPr>
                <w:rFonts w:ascii="Times New Roman" w:hAnsi="Times New Roman" w:cs="Times New Roman"/>
                <w:sz w:val="20"/>
                <w:szCs w:val="20"/>
              </w:rPr>
            </w:pPr>
            <w:r w:rsidRPr="00D86792">
              <w:rPr>
                <w:rFonts w:ascii="Times New Roman" w:hAnsi="Times New Roman" w:cs="Times New Roman"/>
                <w:sz w:val="20"/>
                <w:szCs w:val="20"/>
              </w:rPr>
              <w:t xml:space="preserve">           Technical </w:t>
            </w:r>
          </w:p>
        </w:tc>
        <w:tc>
          <w:tcPr>
            <w:tcW w:w="1431" w:type="pct"/>
          </w:tcPr>
          <w:p w:rsidR="000E54FC" w:rsidRPr="00D86792" w:rsidRDefault="000E54FC" w:rsidP="00A30BDA">
            <w:pPr>
              <w:tabs>
                <w:tab w:val="decimal" w:pos="583"/>
              </w:tabs>
              <w:spacing w:after="0" w:line="240" w:lineRule="auto"/>
              <w:jc w:val="center"/>
              <w:rPr>
                <w:rFonts w:ascii="Times New Roman" w:hAnsi="Times New Roman" w:cs="Times New Roman"/>
                <w:sz w:val="20"/>
                <w:szCs w:val="20"/>
              </w:rPr>
            </w:pPr>
            <w:r w:rsidRPr="00D86792">
              <w:rPr>
                <w:rFonts w:ascii="Times New Roman" w:hAnsi="Times New Roman" w:cs="Times New Roman"/>
                <w:sz w:val="20"/>
                <w:szCs w:val="20"/>
              </w:rPr>
              <w:t>302</w:t>
            </w:r>
          </w:p>
        </w:tc>
        <w:tc>
          <w:tcPr>
            <w:tcW w:w="1753" w:type="pct"/>
          </w:tcPr>
          <w:p w:rsidR="000E54FC" w:rsidRPr="00D86792" w:rsidRDefault="000E54FC" w:rsidP="00A30BDA">
            <w:pPr>
              <w:tabs>
                <w:tab w:val="decimal" w:pos="906"/>
              </w:tabs>
              <w:spacing w:after="0" w:line="240" w:lineRule="auto"/>
              <w:rPr>
                <w:rFonts w:ascii="Times New Roman" w:hAnsi="Times New Roman" w:cs="Times New Roman"/>
                <w:sz w:val="20"/>
                <w:szCs w:val="20"/>
              </w:rPr>
            </w:pPr>
            <w:r w:rsidRPr="00D86792">
              <w:rPr>
                <w:rFonts w:ascii="Times New Roman" w:hAnsi="Times New Roman" w:cs="Times New Roman"/>
                <w:sz w:val="20"/>
                <w:szCs w:val="20"/>
              </w:rPr>
              <w:t>47.90</w:t>
            </w:r>
          </w:p>
        </w:tc>
      </w:tr>
      <w:tr w:rsidR="000E54FC" w:rsidRPr="00D86792" w:rsidTr="00E56A60">
        <w:trPr>
          <w:trHeight w:hRule="exact" w:val="284"/>
        </w:trPr>
        <w:tc>
          <w:tcPr>
            <w:tcW w:w="1816" w:type="pct"/>
          </w:tcPr>
          <w:p w:rsidR="000E54FC" w:rsidRPr="00D86792" w:rsidRDefault="000E54FC" w:rsidP="00A30BDA">
            <w:pPr>
              <w:spacing w:after="0" w:line="240" w:lineRule="auto"/>
              <w:rPr>
                <w:rFonts w:ascii="Times New Roman" w:hAnsi="Times New Roman" w:cs="Times New Roman"/>
                <w:sz w:val="20"/>
                <w:szCs w:val="20"/>
              </w:rPr>
            </w:pPr>
            <w:r w:rsidRPr="00D86792">
              <w:rPr>
                <w:rFonts w:ascii="Times New Roman" w:hAnsi="Times New Roman" w:cs="Times New Roman"/>
                <w:sz w:val="20"/>
                <w:szCs w:val="20"/>
              </w:rPr>
              <w:t xml:space="preserve">           Science</w:t>
            </w:r>
          </w:p>
        </w:tc>
        <w:tc>
          <w:tcPr>
            <w:tcW w:w="1431" w:type="pct"/>
          </w:tcPr>
          <w:p w:rsidR="000E54FC" w:rsidRPr="00D86792" w:rsidRDefault="000E54FC" w:rsidP="00A30BDA">
            <w:pPr>
              <w:tabs>
                <w:tab w:val="decimal" w:pos="583"/>
              </w:tabs>
              <w:spacing w:after="0" w:line="240" w:lineRule="auto"/>
              <w:jc w:val="center"/>
              <w:rPr>
                <w:rFonts w:ascii="Times New Roman" w:hAnsi="Times New Roman" w:cs="Times New Roman"/>
                <w:sz w:val="20"/>
                <w:szCs w:val="20"/>
              </w:rPr>
            </w:pPr>
            <w:r w:rsidRPr="00D86792">
              <w:rPr>
                <w:rFonts w:ascii="Times New Roman" w:hAnsi="Times New Roman" w:cs="Times New Roman"/>
                <w:sz w:val="20"/>
                <w:szCs w:val="20"/>
              </w:rPr>
              <w:t>199</w:t>
            </w:r>
          </w:p>
        </w:tc>
        <w:tc>
          <w:tcPr>
            <w:tcW w:w="1753" w:type="pct"/>
          </w:tcPr>
          <w:p w:rsidR="000E54FC" w:rsidRPr="00D86792" w:rsidRDefault="000E54FC" w:rsidP="00A30BDA">
            <w:pPr>
              <w:tabs>
                <w:tab w:val="decimal" w:pos="906"/>
              </w:tabs>
              <w:spacing w:after="0" w:line="240" w:lineRule="auto"/>
              <w:rPr>
                <w:rFonts w:ascii="Times New Roman" w:hAnsi="Times New Roman" w:cs="Times New Roman"/>
                <w:sz w:val="20"/>
                <w:szCs w:val="20"/>
              </w:rPr>
            </w:pPr>
            <w:r w:rsidRPr="00D86792">
              <w:rPr>
                <w:rFonts w:ascii="Times New Roman" w:hAnsi="Times New Roman" w:cs="Times New Roman"/>
                <w:sz w:val="20"/>
                <w:szCs w:val="20"/>
              </w:rPr>
              <w:t>31.60</w:t>
            </w:r>
          </w:p>
        </w:tc>
      </w:tr>
      <w:tr w:rsidR="000E54FC" w:rsidRPr="00D86792" w:rsidTr="00E56A60">
        <w:trPr>
          <w:trHeight w:hRule="exact" w:val="284"/>
        </w:trPr>
        <w:tc>
          <w:tcPr>
            <w:tcW w:w="1816" w:type="pct"/>
          </w:tcPr>
          <w:p w:rsidR="000E54FC" w:rsidRPr="00D86792" w:rsidRDefault="000E54FC" w:rsidP="00A30BDA">
            <w:pPr>
              <w:spacing w:after="0" w:line="240" w:lineRule="auto"/>
              <w:rPr>
                <w:rFonts w:ascii="Times New Roman" w:hAnsi="Times New Roman" w:cs="Times New Roman"/>
                <w:sz w:val="20"/>
                <w:szCs w:val="20"/>
              </w:rPr>
            </w:pPr>
            <w:proofErr w:type="spellStart"/>
            <w:r w:rsidRPr="00D86792">
              <w:rPr>
                <w:rFonts w:ascii="Times New Roman" w:hAnsi="Times New Roman" w:cs="Times New Roman"/>
                <w:sz w:val="20"/>
                <w:szCs w:val="20"/>
              </w:rPr>
              <w:t>Programme</w:t>
            </w:r>
            <w:proofErr w:type="spellEnd"/>
            <w:r w:rsidRPr="00D86792">
              <w:rPr>
                <w:rFonts w:ascii="Times New Roman" w:hAnsi="Times New Roman" w:cs="Times New Roman"/>
                <w:sz w:val="20"/>
                <w:szCs w:val="20"/>
              </w:rPr>
              <w:t xml:space="preserve"> of Study</w:t>
            </w:r>
          </w:p>
        </w:tc>
        <w:tc>
          <w:tcPr>
            <w:tcW w:w="1431" w:type="pct"/>
          </w:tcPr>
          <w:p w:rsidR="000E54FC" w:rsidRPr="00D86792" w:rsidRDefault="000E54FC" w:rsidP="00A30BDA">
            <w:pPr>
              <w:tabs>
                <w:tab w:val="decimal" w:pos="583"/>
              </w:tabs>
              <w:spacing w:after="0" w:line="240" w:lineRule="auto"/>
              <w:jc w:val="center"/>
              <w:rPr>
                <w:rFonts w:ascii="Times New Roman" w:hAnsi="Times New Roman" w:cs="Times New Roman"/>
                <w:sz w:val="20"/>
                <w:szCs w:val="20"/>
              </w:rPr>
            </w:pPr>
          </w:p>
        </w:tc>
        <w:tc>
          <w:tcPr>
            <w:tcW w:w="1753" w:type="pct"/>
          </w:tcPr>
          <w:p w:rsidR="000E54FC" w:rsidRPr="00D86792" w:rsidRDefault="000E54FC" w:rsidP="00A30BDA">
            <w:pPr>
              <w:tabs>
                <w:tab w:val="decimal" w:pos="906"/>
              </w:tabs>
              <w:spacing w:after="0" w:line="240" w:lineRule="auto"/>
              <w:rPr>
                <w:rFonts w:ascii="Times New Roman" w:hAnsi="Times New Roman" w:cs="Times New Roman"/>
                <w:sz w:val="20"/>
                <w:szCs w:val="20"/>
              </w:rPr>
            </w:pPr>
          </w:p>
        </w:tc>
      </w:tr>
      <w:tr w:rsidR="000E54FC" w:rsidRPr="00D86792" w:rsidTr="00E56A60">
        <w:trPr>
          <w:trHeight w:hRule="exact" w:val="284"/>
        </w:trPr>
        <w:tc>
          <w:tcPr>
            <w:tcW w:w="1816" w:type="pct"/>
          </w:tcPr>
          <w:p w:rsidR="000E54FC" w:rsidRPr="00D86792" w:rsidRDefault="000E54FC" w:rsidP="00A30BDA">
            <w:pPr>
              <w:spacing w:after="0" w:line="240" w:lineRule="auto"/>
              <w:rPr>
                <w:rFonts w:ascii="Times New Roman" w:hAnsi="Times New Roman" w:cs="Times New Roman"/>
                <w:sz w:val="20"/>
                <w:szCs w:val="20"/>
              </w:rPr>
            </w:pPr>
            <w:r w:rsidRPr="00D86792">
              <w:rPr>
                <w:rFonts w:ascii="Times New Roman" w:hAnsi="Times New Roman" w:cs="Times New Roman"/>
                <w:sz w:val="20"/>
                <w:szCs w:val="20"/>
              </w:rPr>
              <w:t xml:space="preserve">           Diploma</w:t>
            </w:r>
          </w:p>
        </w:tc>
        <w:tc>
          <w:tcPr>
            <w:tcW w:w="1431" w:type="pct"/>
          </w:tcPr>
          <w:p w:rsidR="000E54FC" w:rsidRPr="00D86792" w:rsidRDefault="000E54FC" w:rsidP="00A30BDA">
            <w:pPr>
              <w:tabs>
                <w:tab w:val="decimal" w:pos="583"/>
              </w:tabs>
              <w:spacing w:after="0" w:line="240" w:lineRule="auto"/>
              <w:jc w:val="center"/>
              <w:rPr>
                <w:rFonts w:ascii="Times New Roman" w:hAnsi="Times New Roman" w:cs="Times New Roman"/>
                <w:sz w:val="20"/>
                <w:szCs w:val="20"/>
              </w:rPr>
            </w:pPr>
            <w:r w:rsidRPr="00D86792">
              <w:rPr>
                <w:rFonts w:ascii="Times New Roman" w:hAnsi="Times New Roman" w:cs="Times New Roman"/>
                <w:sz w:val="20"/>
                <w:szCs w:val="20"/>
              </w:rPr>
              <w:t>269</w:t>
            </w:r>
          </w:p>
        </w:tc>
        <w:tc>
          <w:tcPr>
            <w:tcW w:w="1753" w:type="pct"/>
          </w:tcPr>
          <w:p w:rsidR="000E54FC" w:rsidRPr="00D86792" w:rsidRDefault="000E54FC" w:rsidP="00A30BDA">
            <w:pPr>
              <w:tabs>
                <w:tab w:val="decimal" w:pos="906"/>
              </w:tabs>
              <w:spacing w:after="0" w:line="240" w:lineRule="auto"/>
              <w:rPr>
                <w:rFonts w:ascii="Times New Roman" w:hAnsi="Times New Roman" w:cs="Times New Roman"/>
                <w:sz w:val="20"/>
                <w:szCs w:val="20"/>
              </w:rPr>
            </w:pPr>
            <w:r w:rsidRPr="00D86792">
              <w:rPr>
                <w:rFonts w:ascii="Times New Roman" w:hAnsi="Times New Roman" w:cs="Times New Roman"/>
                <w:sz w:val="20"/>
                <w:szCs w:val="20"/>
              </w:rPr>
              <w:t>42.70</w:t>
            </w:r>
          </w:p>
        </w:tc>
      </w:tr>
      <w:tr w:rsidR="000E54FC" w:rsidRPr="00D86792" w:rsidTr="00E56A60">
        <w:trPr>
          <w:trHeight w:hRule="exact" w:val="284"/>
        </w:trPr>
        <w:tc>
          <w:tcPr>
            <w:tcW w:w="1816" w:type="pct"/>
          </w:tcPr>
          <w:p w:rsidR="000E54FC" w:rsidRPr="00D86792" w:rsidRDefault="000E54FC" w:rsidP="00A30BDA">
            <w:pPr>
              <w:spacing w:after="0" w:line="240" w:lineRule="auto"/>
              <w:rPr>
                <w:rFonts w:ascii="Times New Roman" w:hAnsi="Times New Roman" w:cs="Times New Roman"/>
                <w:sz w:val="20"/>
                <w:szCs w:val="20"/>
              </w:rPr>
            </w:pPr>
            <w:r w:rsidRPr="00D86792">
              <w:rPr>
                <w:rFonts w:ascii="Times New Roman" w:hAnsi="Times New Roman" w:cs="Times New Roman"/>
                <w:sz w:val="20"/>
                <w:szCs w:val="20"/>
              </w:rPr>
              <w:t xml:space="preserve">           Degree</w:t>
            </w:r>
          </w:p>
        </w:tc>
        <w:tc>
          <w:tcPr>
            <w:tcW w:w="1431" w:type="pct"/>
          </w:tcPr>
          <w:p w:rsidR="000E54FC" w:rsidRPr="00D86792" w:rsidRDefault="000E54FC" w:rsidP="00A30BDA">
            <w:pPr>
              <w:tabs>
                <w:tab w:val="decimal" w:pos="583"/>
              </w:tabs>
              <w:spacing w:after="0" w:line="240" w:lineRule="auto"/>
              <w:jc w:val="center"/>
              <w:rPr>
                <w:rFonts w:ascii="Times New Roman" w:hAnsi="Times New Roman" w:cs="Times New Roman"/>
                <w:sz w:val="20"/>
                <w:szCs w:val="20"/>
              </w:rPr>
            </w:pPr>
            <w:r w:rsidRPr="00D86792">
              <w:rPr>
                <w:rFonts w:ascii="Times New Roman" w:hAnsi="Times New Roman" w:cs="Times New Roman"/>
                <w:sz w:val="20"/>
                <w:szCs w:val="20"/>
              </w:rPr>
              <w:t>361</w:t>
            </w:r>
          </w:p>
        </w:tc>
        <w:tc>
          <w:tcPr>
            <w:tcW w:w="1753" w:type="pct"/>
          </w:tcPr>
          <w:p w:rsidR="000E54FC" w:rsidRPr="00D86792" w:rsidRDefault="000E54FC" w:rsidP="00A30BDA">
            <w:pPr>
              <w:tabs>
                <w:tab w:val="decimal" w:pos="906"/>
              </w:tabs>
              <w:spacing w:after="0" w:line="240" w:lineRule="auto"/>
              <w:rPr>
                <w:rFonts w:ascii="Times New Roman" w:hAnsi="Times New Roman" w:cs="Times New Roman"/>
                <w:sz w:val="20"/>
                <w:szCs w:val="20"/>
              </w:rPr>
            </w:pPr>
            <w:r w:rsidRPr="00D86792">
              <w:rPr>
                <w:rFonts w:ascii="Times New Roman" w:hAnsi="Times New Roman" w:cs="Times New Roman"/>
                <w:sz w:val="20"/>
                <w:szCs w:val="20"/>
              </w:rPr>
              <w:t>57.30</w:t>
            </w:r>
          </w:p>
        </w:tc>
      </w:tr>
      <w:tr w:rsidR="000E54FC" w:rsidRPr="00D86792" w:rsidTr="00E56A60">
        <w:trPr>
          <w:trHeight w:hRule="exact" w:val="284"/>
        </w:trPr>
        <w:tc>
          <w:tcPr>
            <w:tcW w:w="1816" w:type="pct"/>
          </w:tcPr>
          <w:p w:rsidR="000E54FC" w:rsidRPr="00D86792" w:rsidRDefault="000E54FC" w:rsidP="00A30BDA">
            <w:pPr>
              <w:spacing w:after="0" w:line="240" w:lineRule="auto"/>
              <w:rPr>
                <w:rFonts w:ascii="Times New Roman" w:hAnsi="Times New Roman" w:cs="Times New Roman"/>
                <w:sz w:val="20"/>
                <w:szCs w:val="20"/>
              </w:rPr>
            </w:pPr>
            <w:r w:rsidRPr="00D86792">
              <w:rPr>
                <w:rFonts w:ascii="Times New Roman" w:hAnsi="Times New Roman" w:cs="Times New Roman"/>
                <w:sz w:val="20"/>
                <w:szCs w:val="20"/>
              </w:rPr>
              <w:t>Year of Study</w:t>
            </w:r>
          </w:p>
        </w:tc>
        <w:tc>
          <w:tcPr>
            <w:tcW w:w="1431" w:type="pct"/>
          </w:tcPr>
          <w:p w:rsidR="000E54FC" w:rsidRPr="00D86792" w:rsidRDefault="000E54FC" w:rsidP="00A30BDA">
            <w:pPr>
              <w:tabs>
                <w:tab w:val="decimal" w:pos="583"/>
              </w:tabs>
              <w:spacing w:after="0" w:line="240" w:lineRule="auto"/>
              <w:jc w:val="center"/>
              <w:rPr>
                <w:rFonts w:ascii="Times New Roman" w:hAnsi="Times New Roman" w:cs="Times New Roman"/>
                <w:sz w:val="20"/>
                <w:szCs w:val="20"/>
              </w:rPr>
            </w:pPr>
          </w:p>
        </w:tc>
        <w:tc>
          <w:tcPr>
            <w:tcW w:w="1753" w:type="pct"/>
          </w:tcPr>
          <w:p w:rsidR="000E54FC" w:rsidRPr="00D86792" w:rsidRDefault="000E54FC" w:rsidP="00A30BDA">
            <w:pPr>
              <w:tabs>
                <w:tab w:val="decimal" w:pos="906"/>
              </w:tabs>
              <w:spacing w:after="0" w:line="240" w:lineRule="auto"/>
              <w:rPr>
                <w:rFonts w:ascii="Times New Roman" w:hAnsi="Times New Roman" w:cs="Times New Roman"/>
                <w:sz w:val="20"/>
                <w:szCs w:val="20"/>
              </w:rPr>
            </w:pPr>
          </w:p>
        </w:tc>
      </w:tr>
      <w:tr w:rsidR="000E54FC" w:rsidRPr="00D86792" w:rsidTr="00E56A60">
        <w:trPr>
          <w:trHeight w:hRule="exact" w:val="284"/>
        </w:trPr>
        <w:tc>
          <w:tcPr>
            <w:tcW w:w="1816" w:type="pct"/>
          </w:tcPr>
          <w:p w:rsidR="000E54FC" w:rsidRPr="00D86792" w:rsidRDefault="000E54FC" w:rsidP="00A30BDA">
            <w:pPr>
              <w:spacing w:after="0" w:line="240" w:lineRule="auto"/>
              <w:ind w:left="709"/>
              <w:rPr>
                <w:rFonts w:ascii="Times New Roman" w:hAnsi="Times New Roman" w:cs="Times New Roman"/>
                <w:sz w:val="20"/>
                <w:szCs w:val="20"/>
              </w:rPr>
            </w:pPr>
            <w:r w:rsidRPr="00D86792">
              <w:rPr>
                <w:rFonts w:ascii="Times New Roman" w:hAnsi="Times New Roman" w:cs="Times New Roman"/>
                <w:sz w:val="20"/>
                <w:szCs w:val="20"/>
              </w:rPr>
              <w:t>Year 1</w:t>
            </w:r>
          </w:p>
        </w:tc>
        <w:tc>
          <w:tcPr>
            <w:tcW w:w="1431" w:type="pct"/>
          </w:tcPr>
          <w:p w:rsidR="000E54FC" w:rsidRPr="00D86792" w:rsidRDefault="000E54FC" w:rsidP="00A30BDA">
            <w:pPr>
              <w:tabs>
                <w:tab w:val="decimal" w:pos="583"/>
              </w:tabs>
              <w:spacing w:after="0" w:line="240" w:lineRule="auto"/>
              <w:jc w:val="center"/>
              <w:rPr>
                <w:rFonts w:ascii="Times New Roman" w:hAnsi="Times New Roman" w:cs="Times New Roman"/>
                <w:sz w:val="20"/>
                <w:szCs w:val="20"/>
              </w:rPr>
            </w:pPr>
            <w:r w:rsidRPr="00D86792">
              <w:rPr>
                <w:rFonts w:ascii="Times New Roman" w:hAnsi="Times New Roman" w:cs="Times New Roman"/>
                <w:sz w:val="20"/>
                <w:szCs w:val="20"/>
              </w:rPr>
              <w:t>271</w:t>
            </w:r>
          </w:p>
        </w:tc>
        <w:tc>
          <w:tcPr>
            <w:tcW w:w="1753" w:type="pct"/>
          </w:tcPr>
          <w:p w:rsidR="000E54FC" w:rsidRPr="00D86792" w:rsidRDefault="000E54FC" w:rsidP="00A30BDA">
            <w:pPr>
              <w:tabs>
                <w:tab w:val="decimal" w:pos="906"/>
              </w:tabs>
              <w:spacing w:after="0" w:line="240" w:lineRule="auto"/>
              <w:rPr>
                <w:rFonts w:ascii="Times New Roman" w:hAnsi="Times New Roman" w:cs="Times New Roman"/>
                <w:sz w:val="20"/>
                <w:szCs w:val="20"/>
              </w:rPr>
            </w:pPr>
            <w:r w:rsidRPr="00D86792">
              <w:rPr>
                <w:rFonts w:ascii="Times New Roman" w:hAnsi="Times New Roman" w:cs="Times New Roman"/>
                <w:sz w:val="20"/>
                <w:szCs w:val="20"/>
              </w:rPr>
              <w:t>43.00</w:t>
            </w:r>
          </w:p>
        </w:tc>
      </w:tr>
      <w:tr w:rsidR="000E54FC" w:rsidRPr="00D86792" w:rsidTr="00E56A60">
        <w:trPr>
          <w:trHeight w:hRule="exact" w:val="284"/>
        </w:trPr>
        <w:tc>
          <w:tcPr>
            <w:tcW w:w="1816" w:type="pct"/>
          </w:tcPr>
          <w:p w:rsidR="000E54FC" w:rsidRPr="00D86792" w:rsidRDefault="000E54FC" w:rsidP="00A30BDA">
            <w:pPr>
              <w:spacing w:after="0" w:line="240" w:lineRule="auto"/>
              <w:ind w:left="709"/>
              <w:rPr>
                <w:rFonts w:ascii="Times New Roman" w:hAnsi="Times New Roman" w:cs="Times New Roman"/>
                <w:sz w:val="20"/>
                <w:szCs w:val="20"/>
              </w:rPr>
            </w:pPr>
            <w:r w:rsidRPr="00D86792">
              <w:rPr>
                <w:rFonts w:ascii="Times New Roman" w:hAnsi="Times New Roman" w:cs="Times New Roman"/>
                <w:sz w:val="20"/>
                <w:szCs w:val="20"/>
              </w:rPr>
              <w:t>Year 2</w:t>
            </w:r>
          </w:p>
        </w:tc>
        <w:tc>
          <w:tcPr>
            <w:tcW w:w="1431" w:type="pct"/>
          </w:tcPr>
          <w:p w:rsidR="000E54FC" w:rsidRPr="00D86792" w:rsidRDefault="000E54FC" w:rsidP="00A30BDA">
            <w:pPr>
              <w:tabs>
                <w:tab w:val="decimal" w:pos="583"/>
              </w:tabs>
              <w:spacing w:after="0" w:line="240" w:lineRule="auto"/>
              <w:jc w:val="center"/>
              <w:rPr>
                <w:rFonts w:ascii="Times New Roman" w:hAnsi="Times New Roman" w:cs="Times New Roman"/>
                <w:sz w:val="20"/>
                <w:szCs w:val="20"/>
              </w:rPr>
            </w:pPr>
            <w:r w:rsidRPr="00D86792">
              <w:rPr>
                <w:rFonts w:ascii="Times New Roman" w:hAnsi="Times New Roman" w:cs="Times New Roman"/>
                <w:sz w:val="20"/>
                <w:szCs w:val="20"/>
              </w:rPr>
              <w:t>202</w:t>
            </w:r>
          </w:p>
        </w:tc>
        <w:tc>
          <w:tcPr>
            <w:tcW w:w="1753" w:type="pct"/>
          </w:tcPr>
          <w:p w:rsidR="000E54FC" w:rsidRPr="00D86792" w:rsidRDefault="000E54FC" w:rsidP="00A30BDA">
            <w:pPr>
              <w:tabs>
                <w:tab w:val="decimal" w:pos="906"/>
              </w:tabs>
              <w:spacing w:after="0" w:line="240" w:lineRule="auto"/>
              <w:rPr>
                <w:rFonts w:ascii="Times New Roman" w:hAnsi="Times New Roman" w:cs="Times New Roman"/>
                <w:sz w:val="20"/>
                <w:szCs w:val="20"/>
              </w:rPr>
            </w:pPr>
            <w:r w:rsidRPr="00D86792">
              <w:rPr>
                <w:rFonts w:ascii="Times New Roman" w:hAnsi="Times New Roman" w:cs="Times New Roman"/>
                <w:sz w:val="20"/>
                <w:szCs w:val="20"/>
              </w:rPr>
              <w:t>32.10</w:t>
            </w:r>
          </w:p>
        </w:tc>
      </w:tr>
      <w:tr w:rsidR="000E54FC" w:rsidRPr="00D86792" w:rsidTr="00E56A60">
        <w:trPr>
          <w:trHeight w:hRule="exact" w:val="284"/>
        </w:trPr>
        <w:tc>
          <w:tcPr>
            <w:tcW w:w="1816" w:type="pct"/>
          </w:tcPr>
          <w:p w:rsidR="000E54FC" w:rsidRPr="00D86792" w:rsidRDefault="000E54FC" w:rsidP="00A30BDA">
            <w:pPr>
              <w:spacing w:after="0" w:line="240" w:lineRule="auto"/>
              <w:ind w:left="709"/>
              <w:rPr>
                <w:rFonts w:ascii="Times New Roman" w:hAnsi="Times New Roman" w:cs="Times New Roman"/>
                <w:sz w:val="20"/>
                <w:szCs w:val="20"/>
              </w:rPr>
            </w:pPr>
            <w:r w:rsidRPr="00D86792">
              <w:rPr>
                <w:rFonts w:ascii="Times New Roman" w:hAnsi="Times New Roman" w:cs="Times New Roman"/>
                <w:sz w:val="20"/>
                <w:szCs w:val="20"/>
              </w:rPr>
              <w:t>Year 3</w:t>
            </w:r>
          </w:p>
        </w:tc>
        <w:tc>
          <w:tcPr>
            <w:tcW w:w="1431" w:type="pct"/>
          </w:tcPr>
          <w:p w:rsidR="000E54FC" w:rsidRPr="00D86792" w:rsidRDefault="000E54FC" w:rsidP="00A30BDA">
            <w:pPr>
              <w:tabs>
                <w:tab w:val="decimal" w:pos="583"/>
              </w:tabs>
              <w:spacing w:after="0" w:line="240" w:lineRule="auto"/>
              <w:jc w:val="center"/>
              <w:rPr>
                <w:rFonts w:ascii="Times New Roman" w:hAnsi="Times New Roman" w:cs="Times New Roman"/>
                <w:sz w:val="20"/>
                <w:szCs w:val="20"/>
              </w:rPr>
            </w:pPr>
            <w:r w:rsidRPr="00D86792">
              <w:rPr>
                <w:rFonts w:ascii="Times New Roman" w:hAnsi="Times New Roman" w:cs="Times New Roman"/>
                <w:sz w:val="20"/>
                <w:szCs w:val="20"/>
              </w:rPr>
              <w:t>157</w:t>
            </w:r>
          </w:p>
        </w:tc>
        <w:tc>
          <w:tcPr>
            <w:tcW w:w="1753" w:type="pct"/>
          </w:tcPr>
          <w:p w:rsidR="000E54FC" w:rsidRPr="00D86792" w:rsidRDefault="000E54FC" w:rsidP="00A30BDA">
            <w:pPr>
              <w:tabs>
                <w:tab w:val="decimal" w:pos="906"/>
              </w:tabs>
              <w:spacing w:after="0" w:line="240" w:lineRule="auto"/>
              <w:rPr>
                <w:rFonts w:ascii="Times New Roman" w:hAnsi="Times New Roman" w:cs="Times New Roman"/>
                <w:sz w:val="20"/>
                <w:szCs w:val="20"/>
              </w:rPr>
            </w:pPr>
            <w:r w:rsidRPr="00D86792">
              <w:rPr>
                <w:rFonts w:ascii="Times New Roman" w:hAnsi="Times New Roman" w:cs="Times New Roman"/>
                <w:sz w:val="20"/>
                <w:szCs w:val="20"/>
              </w:rPr>
              <w:t>24.90</w:t>
            </w:r>
          </w:p>
        </w:tc>
      </w:tr>
      <w:tr w:rsidR="000E54FC" w:rsidRPr="00D86792" w:rsidTr="00E56A60">
        <w:trPr>
          <w:trHeight w:hRule="exact" w:val="284"/>
        </w:trPr>
        <w:tc>
          <w:tcPr>
            <w:tcW w:w="1816" w:type="pct"/>
          </w:tcPr>
          <w:p w:rsidR="000E54FC" w:rsidRPr="00D86792" w:rsidRDefault="000E54FC" w:rsidP="00A30BDA">
            <w:pPr>
              <w:spacing w:after="0" w:line="240" w:lineRule="auto"/>
              <w:rPr>
                <w:rFonts w:ascii="Times New Roman" w:hAnsi="Times New Roman" w:cs="Times New Roman"/>
                <w:sz w:val="20"/>
                <w:szCs w:val="20"/>
              </w:rPr>
            </w:pPr>
            <w:r w:rsidRPr="00D86792">
              <w:rPr>
                <w:rFonts w:ascii="Times New Roman" w:hAnsi="Times New Roman" w:cs="Times New Roman"/>
                <w:sz w:val="20"/>
                <w:szCs w:val="20"/>
              </w:rPr>
              <w:t>Reading Hours per Week</w:t>
            </w:r>
          </w:p>
        </w:tc>
        <w:tc>
          <w:tcPr>
            <w:tcW w:w="1431" w:type="pct"/>
          </w:tcPr>
          <w:p w:rsidR="000E54FC" w:rsidRPr="00D86792" w:rsidRDefault="000E54FC" w:rsidP="00A30BDA">
            <w:pPr>
              <w:tabs>
                <w:tab w:val="decimal" w:pos="583"/>
              </w:tabs>
              <w:spacing w:after="0" w:line="240" w:lineRule="auto"/>
              <w:jc w:val="center"/>
              <w:rPr>
                <w:rFonts w:ascii="Times New Roman" w:hAnsi="Times New Roman" w:cs="Times New Roman"/>
                <w:sz w:val="20"/>
                <w:szCs w:val="20"/>
              </w:rPr>
            </w:pPr>
          </w:p>
        </w:tc>
        <w:tc>
          <w:tcPr>
            <w:tcW w:w="1753" w:type="pct"/>
          </w:tcPr>
          <w:p w:rsidR="000E54FC" w:rsidRPr="00D86792" w:rsidRDefault="000E54FC" w:rsidP="00A30BDA">
            <w:pPr>
              <w:tabs>
                <w:tab w:val="decimal" w:pos="906"/>
              </w:tabs>
              <w:spacing w:after="0" w:line="240" w:lineRule="auto"/>
              <w:rPr>
                <w:rFonts w:ascii="Times New Roman" w:hAnsi="Times New Roman" w:cs="Times New Roman"/>
                <w:sz w:val="20"/>
                <w:szCs w:val="20"/>
              </w:rPr>
            </w:pPr>
          </w:p>
        </w:tc>
      </w:tr>
      <w:tr w:rsidR="000E54FC" w:rsidRPr="00D86792" w:rsidTr="00E56A60">
        <w:trPr>
          <w:trHeight w:hRule="exact" w:val="284"/>
        </w:trPr>
        <w:tc>
          <w:tcPr>
            <w:tcW w:w="1816" w:type="pct"/>
          </w:tcPr>
          <w:p w:rsidR="000E54FC" w:rsidRPr="00D86792" w:rsidRDefault="000E54FC" w:rsidP="00A30BDA">
            <w:pPr>
              <w:spacing w:after="0" w:line="240" w:lineRule="auto"/>
              <w:ind w:left="709"/>
              <w:rPr>
                <w:rFonts w:ascii="Times New Roman" w:hAnsi="Times New Roman" w:cs="Times New Roman"/>
                <w:sz w:val="20"/>
                <w:szCs w:val="20"/>
              </w:rPr>
            </w:pPr>
            <w:r w:rsidRPr="00D86792">
              <w:rPr>
                <w:rFonts w:ascii="Times New Roman" w:hAnsi="Times New Roman" w:cs="Times New Roman"/>
                <w:sz w:val="20"/>
                <w:szCs w:val="20"/>
              </w:rPr>
              <w:t>&lt; 5 hours</w:t>
            </w:r>
          </w:p>
        </w:tc>
        <w:tc>
          <w:tcPr>
            <w:tcW w:w="1431" w:type="pct"/>
          </w:tcPr>
          <w:p w:rsidR="000E54FC" w:rsidRPr="00D86792" w:rsidRDefault="000E54FC" w:rsidP="00A30BDA">
            <w:pPr>
              <w:tabs>
                <w:tab w:val="decimal" w:pos="583"/>
              </w:tabs>
              <w:spacing w:after="0" w:line="240" w:lineRule="auto"/>
              <w:jc w:val="center"/>
              <w:rPr>
                <w:rFonts w:ascii="Times New Roman" w:hAnsi="Times New Roman" w:cs="Times New Roman"/>
                <w:sz w:val="20"/>
                <w:szCs w:val="20"/>
              </w:rPr>
            </w:pPr>
            <w:r w:rsidRPr="00D86792">
              <w:rPr>
                <w:rFonts w:ascii="Times New Roman" w:hAnsi="Times New Roman" w:cs="Times New Roman"/>
                <w:sz w:val="20"/>
                <w:szCs w:val="20"/>
              </w:rPr>
              <w:t>272</w:t>
            </w:r>
          </w:p>
        </w:tc>
        <w:tc>
          <w:tcPr>
            <w:tcW w:w="1753" w:type="pct"/>
          </w:tcPr>
          <w:p w:rsidR="000E54FC" w:rsidRPr="00D86792" w:rsidRDefault="000E54FC" w:rsidP="00A30BDA">
            <w:pPr>
              <w:tabs>
                <w:tab w:val="decimal" w:pos="906"/>
              </w:tabs>
              <w:spacing w:after="0" w:line="240" w:lineRule="auto"/>
              <w:rPr>
                <w:rFonts w:ascii="Times New Roman" w:hAnsi="Times New Roman" w:cs="Times New Roman"/>
                <w:sz w:val="20"/>
                <w:szCs w:val="20"/>
              </w:rPr>
            </w:pPr>
            <w:r w:rsidRPr="00D86792">
              <w:rPr>
                <w:rFonts w:ascii="Times New Roman" w:hAnsi="Times New Roman" w:cs="Times New Roman"/>
                <w:sz w:val="20"/>
                <w:szCs w:val="20"/>
              </w:rPr>
              <w:t>43.20</w:t>
            </w:r>
          </w:p>
        </w:tc>
      </w:tr>
      <w:tr w:rsidR="000E54FC" w:rsidRPr="00D86792" w:rsidTr="00E56A60">
        <w:trPr>
          <w:trHeight w:hRule="exact" w:val="284"/>
        </w:trPr>
        <w:tc>
          <w:tcPr>
            <w:tcW w:w="1816" w:type="pct"/>
          </w:tcPr>
          <w:p w:rsidR="000E54FC" w:rsidRPr="00D86792" w:rsidRDefault="000E54FC" w:rsidP="00A30BDA">
            <w:pPr>
              <w:spacing w:after="0" w:line="240" w:lineRule="auto"/>
              <w:ind w:left="709"/>
              <w:rPr>
                <w:rFonts w:ascii="Times New Roman" w:hAnsi="Times New Roman" w:cs="Times New Roman"/>
                <w:sz w:val="20"/>
                <w:szCs w:val="20"/>
              </w:rPr>
            </w:pPr>
            <w:r w:rsidRPr="00D86792">
              <w:rPr>
                <w:rFonts w:ascii="Times New Roman" w:hAnsi="Times New Roman" w:cs="Times New Roman"/>
                <w:sz w:val="20"/>
                <w:szCs w:val="20"/>
              </w:rPr>
              <w:t>5 - 10 hours</w:t>
            </w:r>
          </w:p>
        </w:tc>
        <w:tc>
          <w:tcPr>
            <w:tcW w:w="1431" w:type="pct"/>
          </w:tcPr>
          <w:p w:rsidR="000E54FC" w:rsidRPr="00D86792" w:rsidRDefault="000E54FC" w:rsidP="00A30BDA">
            <w:pPr>
              <w:tabs>
                <w:tab w:val="decimal" w:pos="583"/>
              </w:tabs>
              <w:spacing w:after="0" w:line="240" w:lineRule="auto"/>
              <w:jc w:val="center"/>
              <w:rPr>
                <w:rFonts w:ascii="Times New Roman" w:hAnsi="Times New Roman" w:cs="Times New Roman"/>
                <w:sz w:val="20"/>
                <w:szCs w:val="20"/>
              </w:rPr>
            </w:pPr>
            <w:r w:rsidRPr="00D86792">
              <w:rPr>
                <w:rFonts w:ascii="Times New Roman" w:hAnsi="Times New Roman" w:cs="Times New Roman"/>
                <w:sz w:val="20"/>
                <w:szCs w:val="20"/>
              </w:rPr>
              <w:t>205</w:t>
            </w:r>
          </w:p>
        </w:tc>
        <w:tc>
          <w:tcPr>
            <w:tcW w:w="1753" w:type="pct"/>
          </w:tcPr>
          <w:p w:rsidR="000E54FC" w:rsidRPr="00D86792" w:rsidRDefault="000E54FC" w:rsidP="00A30BDA">
            <w:pPr>
              <w:tabs>
                <w:tab w:val="decimal" w:pos="906"/>
              </w:tabs>
              <w:spacing w:after="0" w:line="240" w:lineRule="auto"/>
              <w:rPr>
                <w:rFonts w:ascii="Times New Roman" w:hAnsi="Times New Roman" w:cs="Times New Roman"/>
                <w:sz w:val="20"/>
                <w:szCs w:val="20"/>
              </w:rPr>
            </w:pPr>
            <w:r w:rsidRPr="00D86792">
              <w:rPr>
                <w:rFonts w:ascii="Times New Roman" w:hAnsi="Times New Roman" w:cs="Times New Roman"/>
                <w:sz w:val="20"/>
                <w:szCs w:val="20"/>
              </w:rPr>
              <w:t>32.50</w:t>
            </w:r>
          </w:p>
        </w:tc>
      </w:tr>
      <w:tr w:rsidR="000E54FC" w:rsidRPr="00D86792" w:rsidTr="00E56A60">
        <w:trPr>
          <w:trHeight w:hRule="exact" w:val="284"/>
        </w:trPr>
        <w:tc>
          <w:tcPr>
            <w:tcW w:w="1816" w:type="pct"/>
          </w:tcPr>
          <w:p w:rsidR="000E54FC" w:rsidRPr="00D86792" w:rsidRDefault="000E54FC" w:rsidP="00A30BDA">
            <w:pPr>
              <w:spacing w:after="0" w:line="240" w:lineRule="auto"/>
              <w:ind w:left="709"/>
              <w:rPr>
                <w:rFonts w:ascii="Times New Roman" w:hAnsi="Times New Roman" w:cs="Times New Roman"/>
                <w:sz w:val="20"/>
                <w:szCs w:val="20"/>
              </w:rPr>
            </w:pPr>
            <w:r w:rsidRPr="00D86792">
              <w:rPr>
                <w:rFonts w:ascii="Times New Roman" w:hAnsi="Times New Roman" w:cs="Times New Roman"/>
                <w:sz w:val="20"/>
                <w:szCs w:val="20"/>
              </w:rPr>
              <w:t>10 – 15 hours</w:t>
            </w:r>
          </w:p>
        </w:tc>
        <w:tc>
          <w:tcPr>
            <w:tcW w:w="1431" w:type="pct"/>
          </w:tcPr>
          <w:p w:rsidR="000E54FC" w:rsidRPr="00D86792" w:rsidRDefault="000E54FC" w:rsidP="00A30BDA">
            <w:pPr>
              <w:tabs>
                <w:tab w:val="decimal" w:pos="583"/>
              </w:tabs>
              <w:spacing w:after="0" w:line="240" w:lineRule="auto"/>
              <w:jc w:val="center"/>
              <w:rPr>
                <w:rFonts w:ascii="Times New Roman" w:hAnsi="Times New Roman" w:cs="Times New Roman"/>
                <w:sz w:val="20"/>
                <w:szCs w:val="20"/>
              </w:rPr>
            </w:pPr>
            <w:r w:rsidRPr="00D86792">
              <w:rPr>
                <w:rFonts w:ascii="Times New Roman" w:hAnsi="Times New Roman" w:cs="Times New Roman"/>
                <w:sz w:val="20"/>
                <w:szCs w:val="20"/>
              </w:rPr>
              <w:t>54</w:t>
            </w:r>
          </w:p>
        </w:tc>
        <w:tc>
          <w:tcPr>
            <w:tcW w:w="1753" w:type="pct"/>
          </w:tcPr>
          <w:p w:rsidR="000E54FC" w:rsidRPr="00D86792" w:rsidRDefault="000E54FC" w:rsidP="00A30BDA">
            <w:pPr>
              <w:tabs>
                <w:tab w:val="decimal" w:pos="906"/>
              </w:tabs>
              <w:spacing w:after="0" w:line="240" w:lineRule="auto"/>
              <w:rPr>
                <w:rFonts w:ascii="Times New Roman" w:hAnsi="Times New Roman" w:cs="Times New Roman"/>
                <w:sz w:val="20"/>
                <w:szCs w:val="20"/>
              </w:rPr>
            </w:pPr>
            <w:r w:rsidRPr="00D86792">
              <w:rPr>
                <w:rFonts w:ascii="Times New Roman" w:hAnsi="Times New Roman" w:cs="Times New Roman"/>
                <w:sz w:val="20"/>
                <w:szCs w:val="20"/>
              </w:rPr>
              <w:t>8.60</w:t>
            </w:r>
          </w:p>
        </w:tc>
      </w:tr>
      <w:tr w:rsidR="000E54FC" w:rsidRPr="00D86792" w:rsidTr="00E56A60">
        <w:trPr>
          <w:trHeight w:hRule="exact" w:val="284"/>
        </w:trPr>
        <w:tc>
          <w:tcPr>
            <w:tcW w:w="1816" w:type="pct"/>
          </w:tcPr>
          <w:p w:rsidR="000E54FC" w:rsidRPr="00D86792" w:rsidRDefault="000E54FC" w:rsidP="00A30BDA">
            <w:pPr>
              <w:spacing w:after="0" w:line="240" w:lineRule="auto"/>
              <w:ind w:left="709"/>
              <w:rPr>
                <w:rFonts w:ascii="Times New Roman" w:hAnsi="Times New Roman" w:cs="Times New Roman"/>
                <w:sz w:val="20"/>
                <w:szCs w:val="20"/>
              </w:rPr>
            </w:pPr>
            <w:r w:rsidRPr="00D86792">
              <w:rPr>
                <w:rFonts w:ascii="Times New Roman" w:hAnsi="Times New Roman" w:cs="Times New Roman"/>
                <w:sz w:val="20"/>
                <w:szCs w:val="20"/>
              </w:rPr>
              <w:t>15 – 20 hours</w:t>
            </w:r>
          </w:p>
        </w:tc>
        <w:tc>
          <w:tcPr>
            <w:tcW w:w="1431" w:type="pct"/>
          </w:tcPr>
          <w:p w:rsidR="000E54FC" w:rsidRPr="00D86792" w:rsidRDefault="000E54FC" w:rsidP="00A30BDA">
            <w:pPr>
              <w:tabs>
                <w:tab w:val="decimal" w:pos="583"/>
              </w:tabs>
              <w:spacing w:after="0" w:line="240" w:lineRule="auto"/>
              <w:jc w:val="center"/>
              <w:rPr>
                <w:rFonts w:ascii="Times New Roman" w:hAnsi="Times New Roman" w:cs="Times New Roman"/>
                <w:sz w:val="20"/>
                <w:szCs w:val="20"/>
              </w:rPr>
            </w:pPr>
            <w:r w:rsidRPr="00D86792">
              <w:rPr>
                <w:rFonts w:ascii="Times New Roman" w:hAnsi="Times New Roman" w:cs="Times New Roman"/>
                <w:sz w:val="20"/>
                <w:szCs w:val="20"/>
              </w:rPr>
              <w:t>36</w:t>
            </w:r>
          </w:p>
        </w:tc>
        <w:tc>
          <w:tcPr>
            <w:tcW w:w="1753" w:type="pct"/>
          </w:tcPr>
          <w:p w:rsidR="000E54FC" w:rsidRPr="00D86792" w:rsidRDefault="000E54FC" w:rsidP="00A30BDA">
            <w:pPr>
              <w:tabs>
                <w:tab w:val="decimal" w:pos="906"/>
              </w:tabs>
              <w:spacing w:after="0" w:line="240" w:lineRule="auto"/>
              <w:rPr>
                <w:rFonts w:ascii="Times New Roman" w:hAnsi="Times New Roman" w:cs="Times New Roman"/>
                <w:sz w:val="20"/>
                <w:szCs w:val="20"/>
              </w:rPr>
            </w:pPr>
            <w:r w:rsidRPr="00D86792">
              <w:rPr>
                <w:rFonts w:ascii="Times New Roman" w:hAnsi="Times New Roman" w:cs="Times New Roman"/>
                <w:sz w:val="20"/>
                <w:szCs w:val="20"/>
              </w:rPr>
              <w:t>5.70</w:t>
            </w:r>
          </w:p>
        </w:tc>
      </w:tr>
      <w:tr w:rsidR="000E54FC" w:rsidRPr="00D86792" w:rsidTr="00E56A60">
        <w:trPr>
          <w:trHeight w:hRule="exact" w:val="284"/>
        </w:trPr>
        <w:tc>
          <w:tcPr>
            <w:tcW w:w="1816" w:type="pct"/>
          </w:tcPr>
          <w:p w:rsidR="000E54FC" w:rsidRPr="00D86792" w:rsidRDefault="000E54FC" w:rsidP="00A30BDA">
            <w:pPr>
              <w:spacing w:after="0" w:line="240" w:lineRule="auto"/>
              <w:ind w:left="709"/>
              <w:rPr>
                <w:rFonts w:ascii="Times New Roman" w:hAnsi="Times New Roman" w:cs="Times New Roman"/>
                <w:sz w:val="20"/>
                <w:szCs w:val="20"/>
              </w:rPr>
            </w:pPr>
            <w:r w:rsidRPr="00D86792">
              <w:rPr>
                <w:rFonts w:ascii="Times New Roman" w:hAnsi="Times New Roman" w:cs="Times New Roman"/>
                <w:sz w:val="20"/>
                <w:szCs w:val="20"/>
              </w:rPr>
              <w:t>&gt; 20 hours</w:t>
            </w:r>
          </w:p>
        </w:tc>
        <w:tc>
          <w:tcPr>
            <w:tcW w:w="1431" w:type="pct"/>
          </w:tcPr>
          <w:p w:rsidR="000E54FC" w:rsidRPr="00D86792" w:rsidRDefault="000E54FC" w:rsidP="00A30BDA">
            <w:pPr>
              <w:tabs>
                <w:tab w:val="decimal" w:pos="583"/>
              </w:tabs>
              <w:spacing w:after="0" w:line="240" w:lineRule="auto"/>
              <w:jc w:val="center"/>
              <w:rPr>
                <w:rFonts w:ascii="Times New Roman" w:hAnsi="Times New Roman" w:cs="Times New Roman"/>
                <w:sz w:val="20"/>
                <w:szCs w:val="20"/>
              </w:rPr>
            </w:pPr>
            <w:r w:rsidRPr="00D86792">
              <w:rPr>
                <w:rFonts w:ascii="Times New Roman" w:hAnsi="Times New Roman" w:cs="Times New Roman"/>
                <w:sz w:val="20"/>
                <w:szCs w:val="20"/>
              </w:rPr>
              <w:t>63</w:t>
            </w:r>
          </w:p>
        </w:tc>
        <w:tc>
          <w:tcPr>
            <w:tcW w:w="1753" w:type="pct"/>
          </w:tcPr>
          <w:p w:rsidR="000E54FC" w:rsidRPr="00D86792" w:rsidRDefault="000E54FC" w:rsidP="00A30BDA">
            <w:pPr>
              <w:tabs>
                <w:tab w:val="decimal" w:pos="906"/>
              </w:tabs>
              <w:spacing w:after="0" w:line="240" w:lineRule="auto"/>
              <w:rPr>
                <w:rFonts w:ascii="Times New Roman" w:hAnsi="Times New Roman" w:cs="Times New Roman"/>
                <w:sz w:val="20"/>
                <w:szCs w:val="20"/>
              </w:rPr>
            </w:pPr>
            <w:r w:rsidRPr="00D86792">
              <w:rPr>
                <w:rFonts w:ascii="Times New Roman" w:hAnsi="Times New Roman" w:cs="Times New Roman"/>
                <w:sz w:val="20"/>
                <w:szCs w:val="20"/>
              </w:rPr>
              <w:t>10.00</w:t>
            </w:r>
          </w:p>
        </w:tc>
      </w:tr>
      <w:tr w:rsidR="000E54FC" w:rsidRPr="00D86792" w:rsidTr="00E56A60">
        <w:trPr>
          <w:trHeight w:hRule="exact" w:val="284"/>
        </w:trPr>
        <w:tc>
          <w:tcPr>
            <w:tcW w:w="1816" w:type="pct"/>
          </w:tcPr>
          <w:p w:rsidR="000E54FC" w:rsidRPr="00D86792" w:rsidRDefault="000E54FC" w:rsidP="00A30BDA">
            <w:pPr>
              <w:spacing w:after="0" w:line="240" w:lineRule="auto"/>
              <w:rPr>
                <w:rFonts w:ascii="Times New Roman" w:hAnsi="Times New Roman" w:cs="Times New Roman"/>
                <w:sz w:val="20"/>
                <w:szCs w:val="20"/>
              </w:rPr>
            </w:pPr>
            <w:r w:rsidRPr="00D86792">
              <w:rPr>
                <w:rFonts w:ascii="Times New Roman" w:hAnsi="Times New Roman" w:cs="Times New Roman"/>
                <w:sz w:val="20"/>
                <w:szCs w:val="20"/>
              </w:rPr>
              <w:t>Parents’ Highest Qualification</w:t>
            </w:r>
          </w:p>
        </w:tc>
        <w:tc>
          <w:tcPr>
            <w:tcW w:w="1431" w:type="pct"/>
          </w:tcPr>
          <w:p w:rsidR="000E54FC" w:rsidRPr="00D86792" w:rsidRDefault="000E54FC" w:rsidP="00A30BDA">
            <w:pPr>
              <w:tabs>
                <w:tab w:val="decimal" w:pos="583"/>
              </w:tabs>
              <w:spacing w:after="0" w:line="240" w:lineRule="auto"/>
              <w:jc w:val="center"/>
              <w:rPr>
                <w:rFonts w:ascii="Times New Roman" w:hAnsi="Times New Roman" w:cs="Times New Roman"/>
                <w:sz w:val="20"/>
                <w:szCs w:val="20"/>
              </w:rPr>
            </w:pPr>
          </w:p>
        </w:tc>
        <w:tc>
          <w:tcPr>
            <w:tcW w:w="1753" w:type="pct"/>
          </w:tcPr>
          <w:p w:rsidR="000E54FC" w:rsidRPr="00D86792" w:rsidRDefault="000E54FC" w:rsidP="00A30BDA">
            <w:pPr>
              <w:tabs>
                <w:tab w:val="decimal" w:pos="906"/>
              </w:tabs>
              <w:spacing w:after="0" w:line="240" w:lineRule="auto"/>
              <w:rPr>
                <w:rFonts w:ascii="Times New Roman" w:hAnsi="Times New Roman" w:cs="Times New Roman"/>
                <w:sz w:val="20"/>
                <w:szCs w:val="20"/>
              </w:rPr>
            </w:pPr>
          </w:p>
        </w:tc>
      </w:tr>
      <w:tr w:rsidR="000E54FC" w:rsidRPr="00D86792" w:rsidTr="00E56A60">
        <w:trPr>
          <w:trHeight w:hRule="exact" w:val="284"/>
        </w:trPr>
        <w:tc>
          <w:tcPr>
            <w:tcW w:w="1816" w:type="pct"/>
          </w:tcPr>
          <w:p w:rsidR="000E54FC" w:rsidRPr="00D86792" w:rsidRDefault="000E54FC" w:rsidP="00A30BDA">
            <w:pPr>
              <w:spacing w:after="0" w:line="240" w:lineRule="auto"/>
              <w:ind w:left="709"/>
              <w:rPr>
                <w:rFonts w:ascii="Times New Roman" w:hAnsi="Times New Roman" w:cs="Times New Roman"/>
                <w:sz w:val="20"/>
                <w:szCs w:val="20"/>
              </w:rPr>
            </w:pPr>
            <w:r w:rsidRPr="00D86792">
              <w:rPr>
                <w:rFonts w:ascii="Times New Roman" w:hAnsi="Times New Roman" w:cs="Times New Roman"/>
                <w:sz w:val="20"/>
                <w:szCs w:val="20"/>
              </w:rPr>
              <w:t>Primary</w:t>
            </w:r>
          </w:p>
        </w:tc>
        <w:tc>
          <w:tcPr>
            <w:tcW w:w="1431" w:type="pct"/>
          </w:tcPr>
          <w:p w:rsidR="000E54FC" w:rsidRPr="00D86792" w:rsidRDefault="000E54FC" w:rsidP="00A30BDA">
            <w:pPr>
              <w:tabs>
                <w:tab w:val="decimal" w:pos="583"/>
              </w:tabs>
              <w:spacing w:after="0" w:line="240" w:lineRule="auto"/>
              <w:jc w:val="center"/>
              <w:rPr>
                <w:rFonts w:ascii="Times New Roman" w:hAnsi="Times New Roman" w:cs="Times New Roman"/>
                <w:sz w:val="20"/>
                <w:szCs w:val="20"/>
              </w:rPr>
            </w:pPr>
            <w:r w:rsidRPr="00D86792">
              <w:rPr>
                <w:rFonts w:ascii="Times New Roman" w:hAnsi="Times New Roman" w:cs="Times New Roman"/>
                <w:sz w:val="20"/>
                <w:szCs w:val="20"/>
              </w:rPr>
              <w:t>91</w:t>
            </w:r>
          </w:p>
        </w:tc>
        <w:tc>
          <w:tcPr>
            <w:tcW w:w="1753" w:type="pct"/>
          </w:tcPr>
          <w:p w:rsidR="000E54FC" w:rsidRPr="00D86792" w:rsidRDefault="000E54FC" w:rsidP="00A30BDA">
            <w:pPr>
              <w:tabs>
                <w:tab w:val="decimal" w:pos="906"/>
              </w:tabs>
              <w:spacing w:after="0" w:line="240" w:lineRule="auto"/>
              <w:rPr>
                <w:rFonts w:ascii="Times New Roman" w:hAnsi="Times New Roman" w:cs="Times New Roman"/>
                <w:sz w:val="20"/>
                <w:szCs w:val="20"/>
              </w:rPr>
            </w:pPr>
            <w:r w:rsidRPr="00D86792">
              <w:rPr>
                <w:rFonts w:ascii="Times New Roman" w:hAnsi="Times New Roman" w:cs="Times New Roman"/>
                <w:sz w:val="20"/>
                <w:szCs w:val="20"/>
              </w:rPr>
              <w:t>14.40</w:t>
            </w:r>
          </w:p>
        </w:tc>
      </w:tr>
      <w:tr w:rsidR="000E54FC" w:rsidRPr="00D86792" w:rsidTr="00E56A60">
        <w:trPr>
          <w:trHeight w:hRule="exact" w:val="284"/>
        </w:trPr>
        <w:tc>
          <w:tcPr>
            <w:tcW w:w="1816" w:type="pct"/>
          </w:tcPr>
          <w:p w:rsidR="000E54FC" w:rsidRPr="00D86792" w:rsidRDefault="000E54FC" w:rsidP="00A30BDA">
            <w:pPr>
              <w:spacing w:after="0" w:line="240" w:lineRule="auto"/>
              <w:ind w:left="709"/>
              <w:rPr>
                <w:rFonts w:ascii="Times New Roman" w:hAnsi="Times New Roman" w:cs="Times New Roman"/>
                <w:sz w:val="20"/>
                <w:szCs w:val="20"/>
              </w:rPr>
            </w:pPr>
            <w:r w:rsidRPr="00D86792">
              <w:rPr>
                <w:rFonts w:ascii="Times New Roman" w:hAnsi="Times New Roman" w:cs="Times New Roman"/>
                <w:sz w:val="20"/>
                <w:szCs w:val="20"/>
              </w:rPr>
              <w:t>Secondary</w:t>
            </w:r>
          </w:p>
        </w:tc>
        <w:tc>
          <w:tcPr>
            <w:tcW w:w="1431" w:type="pct"/>
          </w:tcPr>
          <w:p w:rsidR="000E54FC" w:rsidRPr="00D86792" w:rsidRDefault="000E54FC" w:rsidP="00A30BDA">
            <w:pPr>
              <w:tabs>
                <w:tab w:val="decimal" w:pos="583"/>
              </w:tabs>
              <w:spacing w:after="0" w:line="240" w:lineRule="auto"/>
              <w:jc w:val="center"/>
              <w:rPr>
                <w:rFonts w:ascii="Times New Roman" w:hAnsi="Times New Roman" w:cs="Times New Roman"/>
                <w:sz w:val="20"/>
                <w:szCs w:val="20"/>
              </w:rPr>
            </w:pPr>
            <w:r w:rsidRPr="00D86792">
              <w:rPr>
                <w:rFonts w:ascii="Times New Roman" w:hAnsi="Times New Roman" w:cs="Times New Roman"/>
                <w:sz w:val="20"/>
                <w:szCs w:val="20"/>
              </w:rPr>
              <w:t>356</w:t>
            </w:r>
          </w:p>
        </w:tc>
        <w:tc>
          <w:tcPr>
            <w:tcW w:w="1753" w:type="pct"/>
          </w:tcPr>
          <w:p w:rsidR="000E54FC" w:rsidRPr="00D86792" w:rsidRDefault="000E54FC" w:rsidP="00A30BDA">
            <w:pPr>
              <w:tabs>
                <w:tab w:val="decimal" w:pos="906"/>
              </w:tabs>
              <w:spacing w:after="0" w:line="240" w:lineRule="auto"/>
              <w:rPr>
                <w:rFonts w:ascii="Times New Roman" w:hAnsi="Times New Roman" w:cs="Times New Roman"/>
                <w:sz w:val="20"/>
                <w:szCs w:val="20"/>
              </w:rPr>
            </w:pPr>
            <w:r w:rsidRPr="00D86792">
              <w:rPr>
                <w:rFonts w:ascii="Times New Roman" w:hAnsi="Times New Roman" w:cs="Times New Roman"/>
                <w:sz w:val="20"/>
                <w:szCs w:val="20"/>
              </w:rPr>
              <w:t>56.50</w:t>
            </w:r>
          </w:p>
        </w:tc>
      </w:tr>
      <w:tr w:rsidR="000E54FC" w:rsidRPr="00D86792" w:rsidTr="00E56A60">
        <w:trPr>
          <w:trHeight w:hRule="exact" w:val="284"/>
        </w:trPr>
        <w:tc>
          <w:tcPr>
            <w:tcW w:w="1816" w:type="pct"/>
          </w:tcPr>
          <w:p w:rsidR="000E54FC" w:rsidRPr="00D86792" w:rsidRDefault="000E54FC" w:rsidP="00A30BDA">
            <w:pPr>
              <w:spacing w:after="0" w:line="240" w:lineRule="auto"/>
              <w:ind w:left="709"/>
              <w:rPr>
                <w:rFonts w:ascii="Times New Roman" w:hAnsi="Times New Roman" w:cs="Times New Roman"/>
                <w:sz w:val="20"/>
                <w:szCs w:val="20"/>
              </w:rPr>
            </w:pPr>
            <w:proofErr w:type="spellStart"/>
            <w:r w:rsidRPr="00D86792">
              <w:rPr>
                <w:rFonts w:ascii="Times New Roman" w:hAnsi="Times New Roman" w:cs="Times New Roman"/>
                <w:sz w:val="20"/>
                <w:szCs w:val="20"/>
              </w:rPr>
              <w:t>Post Secondary</w:t>
            </w:r>
            <w:proofErr w:type="spellEnd"/>
          </w:p>
        </w:tc>
        <w:tc>
          <w:tcPr>
            <w:tcW w:w="1431" w:type="pct"/>
          </w:tcPr>
          <w:p w:rsidR="000E54FC" w:rsidRPr="00D86792" w:rsidRDefault="000E54FC" w:rsidP="00A30BDA">
            <w:pPr>
              <w:tabs>
                <w:tab w:val="decimal" w:pos="583"/>
              </w:tabs>
              <w:spacing w:after="0" w:line="240" w:lineRule="auto"/>
              <w:jc w:val="center"/>
              <w:rPr>
                <w:rFonts w:ascii="Times New Roman" w:hAnsi="Times New Roman" w:cs="Times New Roman"/>
                <w:sz w:val="20"/>
                <w:szCs w:val="20"/>
              </w:rPr>
            </w:pPr>
            <w:r w:rsidRPr="00D86792">
              <w:rPr>
                <w:rFonts w:ascii="Times New Roman" w:hAnsi="Times New Roman" w:cs="Times New Roman"/>
                <w:sz w:val="20"/>
                <w:szCs w:val="20"/>
              </w:rPr>
              <w:t>117</w:t>
            </w:r>
          </w:p>
        </w:tc>
        <w:tc>
          <w:tcPr>
            <w:tcW w:w="1753" w:type="pct"/>
          </w:tcPr>
          <w:p w:rsidR="000E54FC" w:rsidRPr="00D86792" w:rsidRDefault="000E54FC" w:rsidP="00A30BDA">
            <w:pPr>
              <w:tabs>
                <w:tab w:val="decimal" w:pos="906"/>
              </w:tabs>
              <w:spacing w:after="0" w:line="240" w:lineRule="auto"/>
              <w:rPr>
                <w:rFonts w:ascii="Times New Roman" w:hAnsi="Times New Roman" w:cs="Times New Roman"/>
                <w:sz w:val="20"/>
                <w:szCs w:val="20"/>
              </w:rPr>
            </w:pPr>
            <w:r w:rsidRPr="00D86792">
              <w:rPr>
                <w:rFonts w:ascii="Times New Roman" w:hAnsi="Times New Roman" w:cs="Times New Roman"/>
                <w:sz w:val="20"/>
                <w:szCs w:val="20"/>
              </w:rPr>
              <w:t>18.60</w:t>
            </w:r>
          </w:p>
        </w:tc>
      </w:tr>
      <w:tr w:rsidR="000E54FC" w:rsidRPr="00D86792" w:rsidTr="00E56A60">
        <w:trPr>
          <w:trHeight w:hRule="exact" w:val="284"/>
        </w:trPr>
        <w:tc>
          <w:tcPr>
            <w:tcW w:w="1816" w:type="pct"/>
          </w:tcPr>
          <w:p w:rsidR="000E54FC" w:rsidRPr="00D86792" w:rsidRDefault="000E54FC" w:rsidP="00A30BDA">
            <w:pPr>
              <w:spacing w:after="0" w:line="240" w:lineRule="auto"/>
              <w:ind w:left="709"/>
              <w:rPr>
                <w:rFonts w:ascii="Times New Roman" w:hAnsi="Times New Roman" w:cs="Times New Roman"/>
                <w:sz w:val="20"/>
                <w:szCs w:val="20"/>
              </w:rPr>
            </w:pPr>
            <w:r w:rsidRPr="00D86792">
              <w:rPr>
                <w:rFonts w:ascii="Times New Roman" w:hAnsi="Times New Roman" w:cs="Times New Roman"/>
                <w:sz w:val="20"/>
                <w:szCs w:val="20"/>
              </w:rPr>
              <w:t>Degree</w:t>
            </w:r>
          </w:p>
        </w:tc>
        <w:tc>
          <w:tcPr>
            <w:tcW w:w="1431" w:type="pct"/>
          </w:tcPr>
          <w:p w:rsidR="000E54FC" w:rsidRPr="00D86792" w:rsidRDefault="000E54FC" w:rsidP="00A30BDA">
            <w:pPr>
              <w:tabs>
                <w:tab w:val="decimal" w:pos="583"/>
              </w:tabs>
              <w:spacing w:after="0" w:line="240" w:lineRule="auto"/>
              <w:jc w:val="center"/>
              <w:rPr>
                <w:rFonts w:ascii="Times New Roman" w:hAnsi="Times New Roman" w:cs="Times New Roman"/>
                <w:sz w:val="20"/>
                <w:szCs w:val="20"/>
              </w:rPr>
            </w:pPr>
            <w:r w:rsidRPr="00D86792">
              <w:rPr>
                <w:rFonts w:ascii="Times New Roman" w:hAnsi="Times New Roman" w:cs="Times New Roman"/>
                <w:sz w:val="20"/>
                <w:szCs w:val="20"/>
              </w:rPr>
              <w:t>50</w:t>
            </w:r>
          </w:p>
        </w:tc>
        <w:tc>
          <w:tcPr>
            <w:tcW w:w="1753" w:type="pct"/>
          </w:tcPr>
          <w:p w:rsidR="000E54FC" w:rsidRPr="00D86792" w:rsidRDefault="000E54FC" w:rsidP="00A30BDA">
            <w:pPr>
              <w:tabs>
                <w:tab w:val="decimal" w:pos="906"/>
              </w:tabs>
              <w:spacing w:after="0" w:line="240" w:lineRule="auto"/>
              <w:rPr>
                <w:rFonts w:ascii="Times New Roman" w:hAnsi="Times New Roman" w:cs="Times New Roman"/>
                <w:sz w:val="20"/>
                <w:szCs w:val="20"/>
              </w:rPr>
            </w:pPr>
            <w:r w:rsidRPr="00D86792">
              <w:rPr>
                <w:rFonts w:ascii="Times New Roman" w:hAnsi="Times New Roman" w:cs="Times New Roman"/>
                <w:sz w:val="20"/>
                <w:szCs w:val="20"/>
              </w:rPr>
              <w:t>7.90</w:t>
            </w:r>
          </w:p>
        </w:tc>
      </w:tr>
      <w:tr w:rsidR="000E54FC" w:rsidRPr="00D86792" w:rsidTr="00E56A60">
        <w:trPr>
          <w:trHeight w:hRule="exact" w:val="284"/>
        </w:trPr>
        <w:tc>
          <w:tcPr>
            <w:tcW w:w="1816" w:type="pct"/>
          </w:tcPr>
          <w:p w:rsidR="000E54FC" w:rsidRPr="00D86792" w:rsidRDefault="000E54FC" w:rsidP="00A30BDA">
            <w:pPr>
              <w:spacing w:after="0" w:line="240" w:lineRule="auto"/>
              <w:ind w:left="709"/>
              <w:rPr>
                <w:rFonts w:ascii="Times New Roman" w:hAnsi="Times New Roman" w:cs="Times New Roman"/>
                <w:sz w:val="20"/>
                <w:szCs w:val="20"/>
              </w:rPr>
            </w:pPr>
            <w:r w:rsidRPr="00D86792">
              <w:rPr>
                <w:rFonts w:ascii="Times New Roman" w:hAnsi="Times New Roman" w:cs="Times New Roman"/>
                <w:sz w:val="20"/>
                <w:szCs w:val="20"/>
              </w:rPr>
              <w:t>Post Graduate</w:t>
            </w:r>
          </w:p>
        </w:tc>
        <w:tc>
          <w:tcPr>
            <w:tcW w:w="1431" w:type="pct"/>
          </w:tcPr>
          <w:p w:rsidR="000E54FC" w:rsidRPr="00D86792" w:rsidRDefault="000E54FC" w:rsidP="00A30BDA">
            <w:pPr>
              <w:tabs>
                <w:tab w:val="decimal" w:pos="583"/>
              </w:tabs>
              <w:spacing w:after="0" w:line="240" w:lineRule="auto"/>
              <w:jc w:val="center"/>
              <w:rPr>
                <w:rFonts w:ascii="Times New Roman" w:hAnsi="Times New Roman" w:cs="Times New Roman"/>
                <w:sz w:val="20"/>
                <w:szCs w:val="20"/>
              </w:rPr>
            </w:pPr>
            <w:r w:rsidRPr="00D86792">
              <w:rPr>
                <w:rFonts w:ascii="Times New Roman" w:hAnsi="Times New Roman" w:cs="Times New Roman"/>
                <w:sz w:val="20"/>
                <w:szCs w:val="20"/>
              </w:rPr>
              <w:t>16</w:t>
            </w:r>
          </w:p>
        </w:tc>
        <w:tc>
          <w:tcPr>
            <w:tcW w:w="1753" w:type="pct"/>
          </w:tcPr>
          <w:p w:rsidR="000E54FC" w:rsidRPr="00D86792" w:rsidRDefault="000E54FC" w:rsidP="00A30BDA">
            <w:pPr>
              <w:tabs>
                <w:tab w:val="decimal" w:pos="906"/>
              </w:tabs>
              <w:spacing w:after="0" w:line="240" w:lineRule="auto"/>
              <w:rPr>
                <w:rFonts w:ascii="Times New Roman" w:hAnsi="Times New Roman" w:cs="Times New Roman"/>
                <w:sz w:val="20"/>
                <w:szCs w:val="20"/>
              </w:rPr>
            </w:pPr>
            <w:r w:rsidRPr="00D86792">
              <w:rPr>
                <w:rFonts w:ascii="Times New Roman" w:hAnsi="Times New Roman" w:cs="Times New Roman"/>
                <w:sz w:val="20"/>
                <w:szCs w:val="20"/>
              </w:rPr>
              <w:t>2.50</w:t>
            </w:r>
          </w:p>
        </w:tc>
      </w:tr>
      <w:tr w:rsidR="000E54FC" w:rsidRPr="00D86792" w:rsidTr="00E56A60">
        <w:trPr>
          <w:trHeight w:hRule="exact" w:val="284"/>
        </w:trPr>
        <w:tc>
          <w:tcPr>
            <w:tcW w:w="1816" w:type="pct"/>
          </w:tcPr>
          <w:p w:rsidR="000E54FC" w:rsidRPr="00D86792" w:rsidRDefault="000E54FC" w:rsidP="00A30BDA">
            <w:pPr>
              <w:spacing w:after="0" w:line="240" w:lineRule="auto"/>
              <w:rPr>
                <w:rFonts w:ascii="Times New Roman" w:hAnsi="Times New Roman" w:cs="Times New Roman"/>
                <w:sz w:val="20"/>
                <w:szCs w:val="20"/>
              </w:rPr>
            </w:pPr>
            <w:r w:rsidRPr="00D86792">
              <w:rPr>
                <w:rFonts w:ascii="Times New Roman" w:hAnsi="Times New Roman" w:cs="Times New Roman"/>
                <w:sz w:val="20"/>
                <w:szCs w:val="20"/>
              </w:rPr>
              <w:lastRenderedPageBreak/>
              <w:t>Parents’ Annual Income</w:t>
            </w:r>
          </w:p>
        </w:tc>
        <w:tc>
          <w:tcPr>
            <w:tcW w:w="1431" w:type="pct"/>
          </w:tcPr>
          <w:p w:rsidR="000E54FC" w:rsidRPr="00D86792" w:rsidRDefault="000E54FC" w:rsidP="00A30BDA">
            <w:pPr>
              <w:tabs>
                <w:tab w:val="decimal" w:pos="583"/>
              </w:tabs>
              <w:spacing w:after="0" w:line="240" w:lineRule="auto"/>
              <w:jc w:val="center"/>
              <w:rPr>
                <w:rFonts w:ascii="Times New Roman" w:hAnsi="Times New Roman" w:cs="Times New Roman"/>
                <w:sz w:val="20"/>
                <w:szCs w:val="20"/>
              </w:rPr>
            </w:pPr>
          </w:p>
        </w:tc>
        <w:tc>
          <w:tcPr>
            <w:tcW w:w="1753" w:type="pct"/>
          </w:tcPr>
          <w:p w:rsidR="000E54FC" w:rsidRPr="00D86792" w:rsidRDefault="000E54FC" w:rsidP="00A30BDA">
            <w:pPr>
              <w:tabs>
                <w:tab w:val="decimal" w:pos="906"/>
              </w:tabs>
              <w:spacing w:after="0" w:line="240" w:lineRule="auto"/>
              <w:rPr>
                <w:rFonts w:ascii="Times New Roman" w:hAnsi="Times New Roman" w:cs="Times New Roman"/>
                <w:sz w:val="20"/>
                <w:szCs w:val="20"/>
              </w:rPr>
            </w:pPr>
          </w:p>
        </w:tc>
      </w:tr>
      <w:tr w:rsidR="000E54FC" w:rsidRPr="00D86792" w:rsidTr="00E56A60">
        <w:trPr>
          <w:trHeight w:hRule="exact" w:val="284"/>
        </w:trPr>
        <w:tc>
          <w:tcPr>
            <w:tcW w:w="1816" w:type="pct"/>
          </w:tcPr>
          <w:p w:rsidR="000E54FC" w:rsidRPr="00D86792" w:rsidRDefault="000E54FC" w:rsidP="00A30BDA">
            <w:pPr>
              <w:spacing w:after="0" w:line="240" w:lineRule="auto"/>
              <w:ind w:left="709"/>
              <w:rPr>
                <w:rFonts w:ascii="Times New Roman" w:hAnsi="Times New Roman" w:cs="Times New Roman"/>
                <w:sz w:val="20"/>
                <w:szCs w:val="20"/>
              </w:rPr>
            </w:pPr>
            <w:r w:rsidRPr="00D86792">
              <w:rPr>
                <w:rFonts w:ascii="Times New Roman" w:hAnsi="Times New Roman" w:cs="Times New Roman"/>
                <w:sz w:val="20"/>
                <w:szCs w:val="20"/>
              </w:rPr>
              <w:t>&lt; RM 12,000</w:t>
            </w:r>
          </w:p>
        </w:tc>
        <w:tc>
          <w:tcPr>
            <w:tcW w:w="1431" w:type="pct"/>
          </w:tcPr>
          <w:p w:rsidR="000E54FC" w:rsidRPr="00D86792" w:rsidRDefault="000E54FC" w:rsidP="00A30BDA">
            <w:pPr>
              <w:tabs>
                <w:tab w:val="decimal" w:pos="583"/>
              </w:tabs>
              <w:spacing w:after="0" w:line="240" w:lineRule="auto"/>
              <w:jc w:val="center"/>
              <w:rPr>
                <w:rFonts w:ascii="Times New Roman" w:hAnsi="Times New Roman" w:cs="Times New Roman"/>
                <w:sz w:val="20"/>
                <w:szCs w:val="20"/>
              </w:rPr>
            </w:pPr>
            <w:r w:rsidRPr="00D86792">
              <w:rPr>
                <w:rFonts w:ascii="Times New Roman" w:hAnsi="Times New Roman" w:cs="Times New Roman"/>
                <w:sz w:val="20"/>
                <w:szCs w:val="20"/>
              </w:rPr>
              <w:t>264</w:t>
            </w:r>
          </w:p>
        </w:tc>
        <w:tc>
          <w:tcPr>
            <w:tcW w:w="1753" w:type="pct"/>
          </w:tcPr>
          <w:p w:rsidR="000E54FC" w:rsidRPr="00D86792" w:rsidRDefault="000E54FC" w:rsidP="00A30BDA">
            <w:pPr>
              <w:tabs>
                <w:tab w:val="decimal" w:pos="906"/>
              </w:tabs>
              <w:spacing w:after="0" w:line="240" w:lineRule="auto"/>
              <w:rPr>
                <w:rFonts w:ascii="Times New Roman" w:hAnsi="Times New Roman" w:cs="Times New Roman"/>
                <w:sz w:val="20"/>
                <w:szCs w:val="20"/>
              </w:rPr>
            </w:pPr>
            <w:r w:rsidRPr="00D86792">
              <w:rPr>
                <w:rFonts w:ascii="Times New Roman" w:hAnsi="Times New Roman" w:cs="Times New Roman"/>
                <w:sz w:val="20"/>
                <w:szCs w:val="20"/>
              </w:rPr>
              <w:t>41.90</w:t>
            </w:r>
          </w:p>
        </w:tc>
      </w:tr>
      <w:tr w:rsidR="000E54FC" w:rsidRPr="00D86792" w:rsidTr="00E56A60">
        <w:trPr>
          <w:trHeight w:hRule="exact" w:val="284"/>
        </w:trPr>
        <w:tc>
          <w:tcPr>
            <w:tcW w:w="1816" w:type="pct"/>
          </w:tcPr>
          <w:p w:rsidR="000E54FC" w:rsidRPr="00D86792" w:rsidRDefault="000E54FC" w:rsidP="00A30BDA">
            <w:pPr>
              <w:spacing w:after="0" w:line="240" w:lineRule="auto"/>
              <w:ind w:left="709"/>
              <w:rPr>
                <w:rFonts w:ascii="Times New Roman" w:hAnsi="Times New Roman" w:cs="Times New Roman"/>
                <w:sz w:val="20"/>
                <w:szCs w:val="20"/>
              </w:rPr>
            </w:pPr>
            <w:r w:rsidRPr="00D86792">
              <w:rPr>
                <w:rFonts w:ascii="Times New Roman" w:hAnsi="Times New Roman" w:cs="Times New Roman"/>
                <w:sz w:val="20"/>
                <w:szCs w:val="20"/>
              </w:rPr>
              <w:t>RM12,000 – RM24,000</w:t>
            </w:r>
          </w:p>
        </w:tc>
        <w:tc>
          <w:tcPr>
            <w:tcW w:w="1431" w:type="pct"/>
          </w:tcPr>
          <w:p w:rsidR="000E54FC" w:rsidRPr="00D86792" w:rsidRDefault="000E54FC" w:rsidP="00A30BDA">
            <w:pPr>
              <w:tabs>
                <w:tab w:val="decimal" w:pos="583"/>
              </w:tabs>
              <w:spacing w:after="0" w:line="240" w:lineRule="auto"/>
              <w:jc w:val="center"/>
              <w:rPr>
                <w:rFonts w:ascii="Times New Roman" w:hAnsi="Times New Roman" w:cs="Times New Roman"/>
                <w:sz w:val="20"/>
                <w:szCs w:val="20"/>
              </w:rPr>
            </w:pPr>
            <w:r w:rsidRPr="00D86792">
              <w:rPr>
                <w:rFonts w:ascii="Times New Roman" w:hAnsi="Times New Roman" w:cs="Times New Roman"/>
                <w:sz w:val="20"/>
                <w:szCs w:val="20"/>
              </w:rPr>
              <w:t>127</w:t>
            </w:r>
          </w:p>
        </w:tc>
        <w:tc>
          <w:tcPr>
            <w:tcW w:w="1753" w:type="pct"/>
          </w:tcPr>
          <w:p w:rsidR="000E54FC" w:rsidRPr="00D86792" w:rsidRDefault="000E54FC" w:rsidP="00A30BDA">
            <w:pPr>
              <w:tabs>
                <w:tab w:val="decimal" w:pos="906"/>
              </w:tabs>
              <w:spacing w:after="0" w:line="240" w:lineRule="auto"/>
              <w:rPr>
                <w:rFonts w:ascii="Times New Roman" w:hAnsi="Times New Roman" w:cs="Times New Roman"/>
                <w:sz w:val="20"/>
                <w:szCs w:val="20"/>
              </w:rPr>
            </w:pPr>
            <w:r w:rsidRPr="00D86792">
              <w:rPr>
                <w:rFonts w:ascii="Times New Roman" w:hAnsi="Times New Roman" w:cs="Times New Roman"/>
                <w:sz w:val="20"/>
                <w:szCs w:val="20"/>
              </w:rPr>
              <w:t>20.20</w:t>
            </w:r>
          </w:p>
        </w:tc>
      </w:tr>
      <w:tr w:rsidR="000E54FC" w:rsidRPr="00D86792" w:rsidTr="00E56A60">
        <w:trPr>
          <w:trHeight w:hRule="exact" w:val="284"/>
        </w:trPr>
        <w:tc>
          <w:tcPr>
            <w:tcW w:w="1816" w:type="pct"/>
          </w:tcPr>
          <w:p w:rsidR="000E54FC" w:rsidRPr="00D86792" w:rsidRDefault="000E54FC" w:rsidP="00A30BDA">
            <w:pPr>
              <w:spacing w:after="0" w:line="240" w:lineRule="auto"/>
              <w:ind w:left="709"/>
              <w:rPr>
                <w:rFonts w:ascii="Times New Roman" w:hAnsi="Times New Roman" w:cs="Times New Roman"/>
                <w:sz w:val="20"/>
                <w:szCs w:val="20"/>
              </w:rPr>
            </w:pPr>
            <w:r w:rsidRPr="00D86792">
              <w:rPr>
                <w:rFonts w:ascii="Times New Roman" w:hAnsi="Times New Roman" w:cs="Times New Roman"/>
                <w:sz w:val="20"/>
                <w:szCs w:val="20"/>
              </w:rPr>
              <w:t>RM24,000 – RM36,000</w:t>
            </w:r>
          </w:p>
        </w:tc>
        <w:tc>
          <w:tcPr>
            <w:tcW w:w="1431" w:type="pct"/>
          </w:tcPr>
          <w:p w:rsidR="000E54FC" w:rsidRPr="00D86792" w:rsidRDefault="000E54FC" w:rsidP="00A30BDA">
            <w:pPr>
              <w:tabs>
                <w:tab w:val="decimal" w:pos="583"/>
              </w:tabs>
              <w:spacing w:after="0" w:line="240" w:lineRule="auto"/>
              <w:jc w:val="center"/>
              <w:rPr>
                <w:rFonts w:ascii="Times New Roman" w:hAnsi="Times New Roman" w:cs="Times New Roman"/>
                <w:sz w:val="20"/>
                <w:szCs w:val="20"/>
              </w:rPr>
            </w:pPr>
            <w:r w:rsidRPr="00D86792">
              <w:rPr>
                <w:rFonts w:ascii="Times New Roman" w:hAnsi="Times New Roman" w:cs="Times New Roman"/>
                <w:sz w:val="20"/>
                <w:szCs w:val="20"/>
              </w:rPr>
              <w:t>104</w:t>
            </w:r>
          </w:p>
        </w:tc>
        <w:tc>
          <w:tcPr>
            <w:tcW w:w="1753" w:type="pct"/>
          </w:tcPr>
          <w:p w:rsidR="000E54FC" w:rsidRPr="00D86792" w:rsidRDefault="000E54FC" w:rsidP="00A30BDA">
            <w:pPr>
              <w:tabs>
                <w:tab w:val="decimal" w:pos="906"/>
              </w:tabs>
              <w:spacing w:after="0" w:line="240" w:lineRule="auto"/>
              <w:rPr>
                <w:rFonts w:ascii="Times New Roman" w:hAnsi="Times New Roman" w:cs="Times New Roman"/>
                <w:sz w:val="20"/>
                <w:szCs w:val="20"/>
              </w:rPr>
            </w:pPr>
            <w:r w:rsidRPr="00D86792">
              <w:rPr>
                <w:rFonts w:ascii="Times New Roman" w:hAnsi="Times New Roman" w:cs="Times New Roman"/>
                <w:sz w:val="20"/>
                <w:szCs w:val="20"/>
              </w:rPr>
              <w:t>16.50</w:t>
            </w:r>
          </w:p>
        </w:tc>
      </w:tr>
      <w:tr w:rsidR="000E54FC" w:rsidRPr="00D86792" w:rsidTr="00E56A60">
        <w:trPr>
          <w:trHeight w:hRule="exact" w:val="284"/>
        </w:trPr>
        <w:tc>
          <w:tcPr>
            <w:tcW w:w="1816" w:type="pct"/>
          </w:tcPr>
          <w:p w:rsidR="000E54FC" w:rsidRPr="00D86792" w:rsidRDefault="000E54FC" w:rsidP="00A30BDA">
            <w:pPr>
              <w:spacing w:after="0" w:line="240" w:lineRule="auto"/>
              <w:ind w:left="709"/>
              <w:rPr>
                <w:rFonts w:ascii="Times New Roman" w:hAnsi="Times New Roman" w:cs="Times New Roman"/>
                <w:sz w:val="20"/>
                <w:szCs w:val="20"/>
              </w:rPr>
            </w:pPr>
            <w:r w:rsidRPr="00D86792">
              <w:rPr>
                <w:rFonts w:ascii="Times New Roman" w:hAnsi="Times New Roman" w:cs="Times New Roman"/>
                <w:sz w:val="20"/>
                <w:szCs w:val="20"/>
              </w:rPr>
              <w:t>RM36,000 – RM48,000</w:t>
            </w:r>
          </w:p>
        </w:tc>
        <w:tc>
          <w:tcPr>
            <w:tcW w:w="1431" w:type="pct"/>
          </w:tcPr>
          <w:p w:rsidR="000E54FC" w:rsidRPr="00D86792" w:rsidRDefault="000E54FC" w:rsidP="00A30BDA">
            <w:pPr>
              <w:tabs>
                <w:tab w:val="decimal" w:pos="583"/>
              </w:tabs>
              <w:spacing w:after="0" w:line="240" w:lineRule="auto"/>
              <w:jc w:val="center"/>
              <w:rPr>
                <w:rFonts w:ascii="Times New Roman" w:hAnsi="Times New Roman" w:cs="Times New Roman"/>
                <w:sz w:val="20"/>
                <w:szCs w:val="20"/>
              </w:rPr>
            </w:pPr>
            <w:r w:rsidRPr="00D86792">
              <w:rPr>
                <w:rFonts w:ascii="Times New Roman" w:hAnsi="Times New Roman" w:cs="Times New Roman"/>
                <w:sz w:val="20"/>
                <w:szCs w:val="20"/>
              </w:rPr>
              <w:t>62</w:t>
            </w:r>
          </w:p>
        </w:tc>
        <w:tc>
          <w:tcPr>
            <w:tcW w:w="1753" w:type="pct"/>
          </w:tcPr>
          <w:p w:rsidR="000E54FC" w:rsidRPr="00D86792" w:rsidRDefault="000E54FC" w:rsidP="00A30BDA">
            <w:pPr>
              <w:tabs>
                <w:tab w:val="decimal" w:pos="906"/>
              </w:tabs>
              <w:spacing w:after="0" w:line="240" w:lineRule="auto"/>
              <w:rPr>
                <w:rFonts w:ascii="Times New Roman" w:hAnsi="Times New Roman" w:cs="Times New Roman"/>
                <w:sz w:val="20"/>
                <w:szCs w:val="20"/>
              </w:rPr>
            </w:pPr>
            <w:r w:rsidRPr="00D86792">
              <w:rPr>
                <w:rFonts w:ascii="Times New Roman" w:hAnsi="Times New Roman" w:cs="Times New Roman"/>
                <w:sz w:val="20"/>
                <w:szCs w:val="20"/>
              </w:rPr>
              <w:t>9.80</w:t>
            </w:r>
          </w:p>
        </w:tc>
      </w:tr>
      <w:tr w:rsidR="000E54FC" w:rsidRPr="00D86792" w:rsidTr="00E56A60">
        <w:trPr>
          <w:trHeight w:hRule="exact" w:val="284"/>
        </w:trPr>
        <w:tc>
          <w:tcPr>
            <w:tcW w:w="1816" w:type="pct"/>
            <w:tcBorders>
              <w:bottom w:val="single" w:sz="4" w:space="0" w:color="auto"/>
            </w:tcBorders>
          </w:tcPr>
          <w:p w:rsidR="000E54FC" w:rsidRPr="00D86792" w:rsidRDefault="000E54FC" w:rsidP="00A30BDA">
            <w:pPr>
              <w:spacing w:after="0" w:line="240" w:lineRule="auto"/>
              <w:ind w:left="709"/>
              <w:rPr>
                <w:rFonts w:ascii="Times New Roman" w:hAnsi="Times New Roman" w:cs="Times New Roman"/>
                <w:sz w:val="20"/>
                <w:szCs w:val="20"/>
              </w:rPr>
            </w:pPr>
            <w:r w:rsidRPr="00D86792">
              <w:rPr>
                <w:rFonts w:ascii="Times New Roman" w:hAnsi="Times New Roman" w:cs="Times New Roman"/>
                <w:sz w:val="20"/>
                <w:szCs w:val="20"/>
              </w:rPr>
              <w:t>&gt;RM48,000</w:t>
            </w:r>
          </w:p>
        </w:tc>
        <w:tc>
          <w:tcPr>
            <w:tcW w:w="1431" w:type="pct"/>
            <w:tcBorders>
              <w:bottom w:val="single" w:sz="4" w:space="0" w:color="auto"/>
            </w:tcBorders>
          </w:tcPr>
          <w:p w:rsidR="000E54FC" w:rsidRPr="00D86792" w:rsidRDefault="000E54FC" w:rsidP="00A30BDA">
            <w:pPr>
              <w:tabs>
                <w:tab w:val="decimal" w:pos="583"/>
              </w:tabs>
              <w:spacing w:after="0" w:line="240" w:lineRule="auto"/>
              <w:jc w:val="center"/>
              <w:rPr>
                <w:rFonts w:ascii="Times New Roman" w:hAnsi="Times New Roman" w:cs="Times New Roman"/>
                <w:sz w:val="20"/>
                <w:szCs w:val="20"/>
              </w:rPr>
            </w:pPr>
            <w:r w:rsidRPr="00D86792">
              <w:rPr>
                <w:rFonts w:ascii="Times New Roman" w:hAnsi="Times New Roman" w:cs="Times New Roman"/>
                <w:sz w:val="20"/>
                <w:szCs w:val="20"/>
              </w:rPr>
              <w:t>73</w:t>
            </w:r>
          </w:p>
        </w:tc>
        <w:tc>
          <w:tcPr>
            <w:tcW w:w="1753" w:type="pct"/>
            <w:tcBorders>
              <w:bottom w:val="single" w:sz="4" w:space="0" w:color="auto"/>
            </w:tcBorders>
          </w:tcPr>
          <w:p w:rsidR="000E54FC" w:rsidRPr="00D86792" w:rsidRDefault="000E54FC" w:rsidP="00A30BDA">
            <w:pPr>
              <w:keepNext/>
              <w:tabs>
                <w:tab w:val="decimal" w:pos="906"/>
              </w:tabs>
              <w:spacing w:after="0" w:line="240" w:lineRule="auto"/>
              <w:rPr>
                <w:rFonts w:ascii="Times New Roman" w:hAnsi="Times New Roman" w:cs="Times New Roman"/>
                <w:sz w:val="20"/>
                <w:szCs w:val="20"/>
              </w:rPr>
            </w:pPr>
            <w:r w:rsidRPr="00D86792">
              <w:rPr>
                <w:rFonts w:ascii="Times New Roman" w:hAnsi="Times New Roman" w:cs="Times New Roman"/>
                <w:sz w:val="20"/>
                <w:szCs w:val="20"/>
              </w:rPr>
              <w:t>11.60</w:t>
            </w:r>
          </w:p>
        </w:tc>
      </w:tr>
    </w:tbl>
    <w:p w:rsidR="0030168F" w:rsidRDefault="0030168F" w:rsidP="00A30BDA">
      <w:pPr>
        <w:tabs>
          <w:tab w:val="left" w:pos="1693"/>
        </w:tabs>
        <w:spacing w:after="0" w:line="240" w:lineRule="auto"/>
        <w:jc w:val="both"/>
        <w:rPr>
          <w:rFonts w:ascii="Times New Roman" w:hAnsi="Times New Roman" w:cs="Times New Roman"/>
          <w:b/>
          <w:sz w:val="20"/>
          <w:szCs w:val="20"/>
        </w:rPr>
      </w:pPr>
    </w:p>
    <w:p w:rsidR="0030168F" w:rsidRDefault="0030168F" w:rsidP="00A30BDA">
      <w:pPr>
        <w:tabs>
          <w:tab w:val="left" w:pos="1693"/>
        </w:tabs>
        <w:spacing w:after="0" w:line="240" w:lineRule="auto"/>
        <w:jc w:val="both"/>
        <w:rPr>
          <w:rFonts w:ascii="Times New Roman" w:hAnsi="Times New Roman" w:cs="Times New Roman"/>
          <w:b/>
          <w:sz w:val="20"/>
          <w:szCs w:val="20"/>
        </w:rPr>
      </w:pPr>
    </w:p>
    <w:p w:rsidR="00652AE7" w:rsidRPr="00D86792" w:rsidRDefault="00652AE7" w:rsidP="00A30BDA">
      <w:pPr>
        <w:tabs>
          <w:tab w:val="left" w:pos="1693"/>
        </w:tabs>
        <w:spacing w:after="0" w:line="240" w:lineRule="auto"/>
        <w:jc w:val="both"/>
        <w:rPr>
          <w:rFonts w:ascii="Times New Roman" w:hAnsi="Times New Roman" w:cs="Times New Roman"/>
          <w:b/>
          <w:sz w:val="20"/>
          <w:szCs w:val="20"/>
        </w:rPr>
      </w:pPr>
      <w:r w:rsidRPr="00D86792">
        <w:rPr>
          <w:rFonts w:ascii="Times New Roman" w:hAnsi="Times New Roman" w:cs="Times New Roman"/>
          <w:b/>
          <w:sz w:val="20"/>
          <w:szCs w:val="20"/>
        </w:rPr>
        <w:t>Instrument</w:t>
      </w:r>
      <w:r w:rsidR="00B27206" w:rsidRPr="00D86792">
        <w:rPr>
          <w:rFonts w:ascii="Times New Roman" w:hAnsi="Times New Roman" w:cs="Times New Roman"/>
          <w:b/>
          <w:sz w:val="20"/>
          <w:szCs w:val="20"/>
        </w:rPr>
        <w:t>s</w:t>
      </w:r>
    </w:p>
    <w:p w:rsidR="00B27206" w:rsidRPr="00D86792" w:rsidRDefault="000B0A49" w:rsidP="00A30BDA">
      <w:pPr>
        <w:tabs>
          <w:tab w:val="left" w:pos="1693"/>
        </w:tabs>
        <w:spacing w:after="0" w:line="240" w:lineRule="auto"/>
        <w:jc w:val="both"/>
        <w:rPr>
          <w:rFonts w:ascii="Times New Roman" w:hAnsi="Times New Roman" w:cs="Times New Roman"/>
          <w:b/>
          <w:sz w:val="20"/>
          <w:szCs w:val="20"/>
        </w:rPr>
      </w:pPr>
      <w:r w:rsidRPr="00D86792">
        <w:rPr>
          <w:rFonts w:ascii="Times New Roman" w:hAnsi="Times New Roman" w:cs="Times New Roman"/>
          <w:b/>
          <w:sz w:val="20"/>
          <w:szCs w:val="20"/>
        </w:rPr>
        <w:t>Informal Reasoning Fallacy Test</w:t>
      </w:r>
    </w:p>
    <w:p w:rsidR="00652AE7" w:rsidRPr="00D86792" w:rsidRDefault="00652AE7" w:rsidP="003A6B2F">
      <w:pPr>
        <w:spacing w:after="0" w:line="240" w:lineRule="auto"/>
        <w:ind w:firstLine="426"/>
        <w:jc w:val="both"/>
        <w:rPr>
          <w:rFonts w:ascii="Times New Roman" w:hAnsi="Times New Roman" w:cs="Times New Roman"/>
          <w:sz w:val="20"/>
          <w:szCs w:val="20"/>
        </w:rPr>
      </w:pPr>
      <w:r w:rsidRPr="00D86792">
        <w:rPr>
          <w:rFonts w:ascii="Times New Roman" w:hAnsi="Times New Roman" w:cs="Times New Roman"/>
          <w:sz w:val="20"/>
          <w:szCs w:val="20"/>
        </w:rPr>
        <w:t xml:space="preserve">Undergraduates </w:t>
      </w:r>
      <w:r w:rsidRPr="00D86792">
        <w:rPr>
          <w:rFonts w:ascii="Times New Roman" w:hAnsi="Times New Roman" w:cs="Times New Roman"/>
          <w:sz w:val="20"/>
          <w:szCs w:val="20"/>
          <w:lang w:eastAsia="zh-CN"/>
        </w:rPr>
        <w:t xml:space="preserve">were </w:t>
      </w:r>
      <w:r w:rsidR="0069465B" w:rsidRPr="00D86792">
        <w:rPr>
          <w:rFonts w:ascii="Times New Roman" w:hAnsi="Times New Roman" w:cs="Times New Roman"/>
          <w:sz w:val="20"/>
          <w:szCs w:val="20"/>
          <w:lang w:eastAsia="zh-CN"/>
        </w:rPr>
        <w:t xml:space="preserve">provided with </w:t>
      </w:r>
      <w:r w:rsidRPr="00D86792">
        <w:rPr>
          <w:rFonts w:ascii="Times New Roman" w:hAnsi="Times New Roman" w:cs="Times New Roman"/>
          <w:sz w:val="20"/>
          <w:szCs w:val="20"/>
          <w:lang w:eastAsia="zh-CN"/>
        </w:rPr>
        <w:t xml:space="preserve">40 multiple choice dialogues on the IRF test. </w:t>
      </w:r>
      <w:r w:rsidRPr="00D86792">
        <w:rPr>
          <w:rFonts w:ascii="Times New Roman" w:hAnsi="Times New Roman" w:cs="Times New Roman"/>
          <w:sz w:val="20"/>
          <w:szCs w:val="20"/>
        </w:rPr>
        <w:t xml:space="preserve">Five fallacies were tested across a range of forty scenarios, i.e. as hominem, slippery slope, hasty generalization, post hoc ergo propter hoc and false analogy. Performance of undergraduates </w:t>
      </w:r>
      <w:r w:rsidR="00683305" w:rsidRPr="00D86792">
        <w:rPr>
          <w:rFonts w:ascii="Times New Roman" w:hAnsi="Times New Roman" w:cs="Times New Roman"/>
          <w:sz w:val="20"/>
          <w:szCs w:val="20"/>
        </w:rPr>
        <w:t>within individual fallacies was</w:t>
      </w:r>
      <w:r w:rsidRPr="00D86792">
        <w:rPr>
          <w:rFonts w:ascii="Times New Roman" w:hAnsi="Times New Roman" w:cs="Times New Roman"/>
          <w:sz w:val="20"/>
          <w:szCs w:val="20"/>
        </w:rPr>
        <w:t xml:space="preserve"> dichotomized into poor (0 - 6), moderate (7 - 13) and high (14 - 20).  The higher the scores on IRF test, the higher the reasoning ability and fallacy avoidance. The established reliability was .824 whereas the content validity was high.</w:t>
      </w:r>
    </w:p>
    <w:p w:rsidR="00B27206" w:rsidRPr="00D86792" w:rsidRDefault="00B27206" w:rsidP="00A30BDA">
      <w:pPr>
        <w:spacing w:after="0" w:line="240" w:lineRule="auto"/>
        <w:jc w:val="both"/>
        <w:rPr>
          <w:rFonts w:ascii="Times New Roman" w:hAnsi="Times New Roman" w:cs="Times New Roman"/>
          <w:sz w:val="20"/>
          <w:szCs w:val="20"/>
        </w:rPr>
      </w:pPr>
    </w:p>
    <w:p w:rsidR="00B27206" w:rsidRPr="00D86792" w:rsidRDefault="000B0A49" w:rsidP="00A30BDA">
      <w:pPr>
        <w:spacing w:after="0" w:line="240" w:lineRule="auto"/>
        <w:jc w:val="both"/>
        <w:rPr>
          <w:rFonts w:ascii="Times New Roman" w:hAnsi="Times New Roman" w:cs="Times New Roman"/>
          <w:b/>
          <w:sz w:val="20"/>
          <w:szCs w:val="20"/>
        </w:rPr>
      </w:pPr>
      <w:r w:rsidRPr="00D86792">
        <w:rPr>
          <w:rFonts w:ascii="Times New Roman" w:hAnsi="Times New Roman" w:cs="Times New Roman"/>
          <w:b/>
          <w:sz w:val="20"/>
          <w:szCs w:val="20"/>
        </w:rPr>
        <w:t xml:space="preserve">California </w:t>
      </w:r>
      <w:r w:rsidRPr="00D86792">
        <w:rPr>
          <w:rFonts w:ascii="Times New Roman" w:hAnsi="Times New Roman" w:cs="Times New Roman"/>
          <w:b/>
          <w:sz w:val="20"/>
          <w:szCs w:val="20"/>
          <w:lang w:eastAsia="zh-CN"/>
        </w:rPr>
        <w:t>Critical Thinking Disposition Inventory</w:t>
      </w:r>
    </w:p>
    <w:p w:rsidR="0030168F" w:rsidRDefault="00B27206" w:rsidP="00A30BDA">
      <w:pPr>
        <w:spacing w:after="0" w:line="240" w:lineRule="auto"/>
        <w:ind w:firstLine="360"/>
        <w:jc w:val="both"/>
        <w:rPr>
          <w:rFonts w:ascii="Times New Roman" w:hAnsi="Times New Roman" w:cs="Times New Roman"/>
          <w:sz w:val="20"/>
          <w:szCs w:val="20"/>
        </w:rPr>
      </w:pPr>
      <w:r w:rsidRPr="00D86792">
        <w:rPr>
          <w:rFonts w:ascii="Times New Roman" w:hAnsi="Times New Roman" w:cs="Times New Roman"/>
          <w:sz w:val="20"/>
          <w:szCs w:val="20"/>
          <w:lang w:eastAsia="zh-CN"/>
        </w:rPr>
        <w:t>Participants were given 75 dispositional statements on the California Critical Thinking Disposition Inventory (CCTDI). The instrument</w:t>
      </w:r>
      <w:r w:rsidR="003A6B2F">
        <w:rPr>
          <w:rFonts w:ascii="Times New Roman" w:hAnsi="Times New Roman" w:cs="Times New Roman"/>
          <w:sz w:val="20"/>
          <w:szCs w:val="20"/>
          <w:lang w:eastAsia="zh-CN"/>
        </w:rPr>
        <w:t xml:space="preserve"> comprises</w:t>
      </w:r>
      <w:r w:rsidR="009A4C8F" w:rsidRPr="00D86792">
        <w:rPr>
          <w:rFonts w:ascii="Times New Roman" w:hAnsi="Times New Roman" w:cs="Times New Roman"/>
          <w:sz w:val="20"/>
          <w:szCs w:val="20"/>
          <w:lang w:eastAsia="zh-CN"/>
        </w:rPr>
        <w:t xml:space="preserve"> of 7 sub-scale; Truth-seeking, Open-mindedness, Analyticity, </w:t>
      </w:r>
      <w:proofErr w:type="spellStart"/>
      <w:r w:rsidR="009A4C8F" w:rsidRPr="00D86792">
        <w:rPr>
          <w:rFonts w:ascii="Times New Roman" w:hAnsi="Times New Roman" w:cs="Times New Roman"/>
          <w:sz w:val="20"/>
          <w:szCs w:val="20"/>
          <w:lang w:eastAsia="zh-CN"/>
        </w:rPr>
        <w:t>Systematicity</w:t>
      </w:r>
      <w:proofErr w:type="spellEnd"/>
      <w:r w:rsidR="009A4C8F" w:rsidRPr="00D86792">
        <w:rPr>
          <w:rFonts w:ascii="Times New Roman" w:hAnsi="Times New Roman" w:cs="Times New Roman"/>
          <w:sz w:val="20"/>
          <w:szCs w:val="20"/>
          <w:lang w:eastAsia="zh-CN"/>
        </w:rPr>
        <w:t>, Critical Thinking Self-Confidence, Inquisitiveness and Cognitive M</w:t>
      </w:r>
      <w:r w:rsidR="003A6B2F">
        <w:rPr>
          <w:rFonts w:ascii="Times New Roman" w:hAnsi="Times New Roman" w:cs="Times New Roman"/>
          <w:sz w:val="20"/>
          <w:szCs w:val="20"/>
          <w:lang w:eastAsia="zh-CN"/>
        </w:rPr>
        <w:t>aturity. C</w:t>
      </w:r>
      <w:r w:rsidRPr="00D86792">
        <w:rPr>
          <w:rFonts w:ascii="Times New Roman" w:hAnsi="Times New Roman" w:cs="Times New Roman"/>
          <w:sz w:val="20"/>
          <w:szCs w:val="20"/>
        </w:rPr>
        <w:t xml:space="preserve">omposite score of CTD ranges </w:t>
      </w:r>
      <w:proofErr w:type="gramStart"/>
      <w:r w:rsidRPr="00D86792">
        <w:rPr>
          <w:rFonts w:ascii="Times New Roman" w:hAnsi="Times New Roman" w:cs="Times New Roman"/>
          <w:sz w:val="20"/>
          <w:szCs w:val="20"/>
        </w:rPr>
        <w:t>between 70 to 420</w:t>
      </w:r>
      <w:proofErr w:type="gramEnd"/>
      <w:r w:rsidRPr="00D86792">
        <w:rPr>
          <w:rFonts w:ascii="Times New Roman" w:hAnsi="Times New Roman" w:cs="Times New Roman"/>
          <w:sz w:val="20"/>
          <w:szCs w:val="20"/>
        </w:rPr>
        <w:t>. Students who scored 210 and below are defined as negatively disposed. Scores between 211 and 279 are ambivalent and those wh</w:t>
      </w:r>
      <w:r w:rsidR="003A6B2F">
        <w:rPr>
          <w:rFonts w:ascii="Times New Roman" w:hAnsi="Times New Roman" w:cs="Times New Roman"/>
          <w:sz w:val="20"/>
          <w:szCs w:val="20"/>
        </w:rPr>
        <w:t>o scored</w:t>
      </w:r>
      <w:r w:rsidRPr="00D86792">
        <w:rPr>
          <w:rFonts w:ascii="Times New Roman" w:hAnsi="Times New Roman" w:cs="Times New Roman"/>
          <w:sz w:val="20"/>
          <w:szCs w:val="20"/>
        </w:rPr>
        <w:t xml:space="preserve"> 280 and above are positively disposed toward critical thinking (CCTDI Test Manual</w:t>
      </w:r>
      <w:r w:rsidR="0030168F">
        <w:rPr>
          <w:rFonts w:ascii="Times New Roman" w:hAnsi="Times New Roman" w:cs="Times New Roman"/>
          <w:sz w:val="20"/>
          <w:szCs w:val="20"/>
        </w:rPr>
        <w:t xml:space="preserve">, 2010). As for the sub-scales: </w:t>
      </w:r>
    </w:p>
    <w:p w:rsidR="0030168F" w:rsidRPr="0030168F" w:rsidRDefault="00B27206" w:rsidP="0030168F">
      <w:pPr>
        <w:pStyle w:val="ListParagraph"/>
        <w:numPr>
          <w:ilvl w:val="0"/>
          <w:numId w:val="8"/>
        </w:numPr>
        <w:spacing w:after="0" w:line="240" w:lineRule="auto"/>
        <w:jc w:val="both"/>
        <w:rPr>
          <w:rFonts w:ascii="Times New Roman" w:hAnsi="Times New Roman" w:cs="Times New Roman"/>
          <w:sz w:val="20"/>
          <w:szCs w:val="20"/>
        </w:rPr>
      </w:pPr>
      <w:r w:rsidRPr="0030168F">
        <w:rPr>
          <w:rFonts w:ascii="Times New Roman" w:hAnsi="Times New Roman" w:cs="Times New Roman"/>
          <w:sz w:val="20"/>
          <w:szCs w:val="20"/>
        </w:rPr>
        <w:t>40 points and higher indicates positive inclination or aff</w:t>
      </w:r>
      <w:r w:rsidR="0030168F">
        <w:rPr>
          <w:rFonts w:ascii="Times New Roman" w:hAnsi="Times New Roman" w:cs="Times New Roman"/>
          <w:sz w:val="20"/>
          <w:szCs w:val="20"/>
        </w:rPr>
        <w:t xml:space="preserve">irmation of the characteristic </w:t>
      </w:r>
    </w:p>
    <w:p w:rsidR="0030168F" w:rsidRDefault="00B27206" w:rsidP="0030168F">
      <w:pPr>
        <w:pStyle w:val="ListParagraph"/>
        <w:numPr>
          <w:ilvl w:val="0"/>
          <w:numId w:val="8"/>
        </w:numPr>
        <w:spacing w:after="0" w:line="240" w:lineRule="auto"/>
        <w:jc w:val="both"/>
        <w:rPr>
          <w:rFonts w:ascii="Times New Roman" w:hAnsi="Times New Roman" w:cs="Times New Roman"/>
          <w:sz w:val="20"/>
          <w:szCs w:val="20"/>
        </w:rPr>
      </w:pPr>
      <w:r w:rsidRPr="00D86792">
        <w:rPr>
          <w:rFonts w:ascii="Times New Roman" w:hAnsi="Times New Roman" w:cs="Times New Roman"/>
          <w:sz w:val="20"/>
          <w:szCs w:val="20"/>
        </w:rPr>
        <w:t xml:space="preserve">30 and lesser indicates opposition, disinclination or hostility </w:t>
      </w:r>
      <w:r w:rsidR="0030168F">
        <w:rPr>
          <w:rFonts w:ascii="Times New Roman" w:hAnsi="Times New Roman" w:cs="Times New Roman"/>
          <w:sz w:val="20"/>
          <w:szCs w:val="20"/>
        </w:rPr>
        <w:t>toward that same characteristic</w:t>
      </w:r>
      <w:r w:rsidRPr="00D86792">
        <w:rPr>
          <w:rFonts w:ascii="Times New Roman" w:hAnsi="Times New Roman" w:cs="Times New Roman"/>
          <w:sz w:val="20"/>
          <w:szCs w:val="20"/>
        </w:rPr>
        <w:t xml:space="preserve"> </w:t>
      </w:r>
    </w:p>
    <w:p w:rsidR="0030168F" w:rsidRDefault="00B27206" w:rsidP="0030168F">
      <w:pPr>
        <w:pStyle w:val="ListParagraph"/>
        <w:numPr>
          <w:ilvl w:val="0"/>
          <w:numId w:val="8"/>
        </w:numPr>
        <w:spacing w:after="0" w:line="240" w:lineRule="auto"/>
        <w:jc w:val="both"/>
        <w:rPr>
          <w:rFonts w:ascii="Times New Roman" w:hAnsi="Times New Roman" w:cs="Times New Roman"/>
          <w:sz w:val="20"/>
          <w:szCs w:val="20"/>
        </w:rPr>
      </w:pPr>
      <w:r w:rsidRPr="00D86792">
        <w:rPr>
          <w:rFonts w:ascii="Times New Roman" w:hAnsi="Times New Roman" w:cs="Times New Roman"/>
          <w:sz w:val="20"/>
          <w:szCs w:val="20"/>
        </w:rPr>
        <w:t>31-39 points indicate ambiguity or ambivalence toward critical thinking disposition (Giancarlo &amp;</w:t>
      </w:r>
      <w:r w:rsidR="0030168F">
        <w:rPr>
          <w:rFonts w:ascii="Times New Roman" w:hAnsi="Times New Roman" w:cs="Times New Roman"/>
          <w:sz w:val="20"/>
          <w:szCs w:val="20"/>
        </w:rPr>
        <w:t xml:space="preserve"> </w:t>
      </w:r>
      <w:proofErr w:type="spellStart"/>
      <w:r w:rsidR="0030168F">
        <w:rPr>
          <w:rFonts w:ascii="Times New Roman" w:hAnsi="Times New Roman" w:cs="Times New Roman"/>
          <w:sz w:val="20"/>
          <w:szCs w:val="20"/>
        </w:rPr>
        <w:t>Facione</w:t>
      </w:r>
      <w:proofErr w:type="spellEnd"/>
      <w:r w:rsidR="0030168F">
        <w:rPr>
          <w:rFonts w:ascii="Times New Roman" w:hAnsi="Times New Roman" w:cs="Times New Roman"/>
          <w:sz w:val="20"/>
          <w:szCs w:val="20"/>
        </w:rPr>
        <w:t xml:space="preserve">, 2001) </w:t>
      </w:r>
    </w:p>
    <w:p w:rsidR="0030168F" w:rsidRDefault="0030168F" w:rsidP="00A30BDA">
      <w:pPr>
        <w:spacing w:after="0" w:line="240" w:lineRule="auto"/>
        <w:ind w:firstLine="360"/>
        <w:jc w:val="both"/>
        <w:rPr>
          <w:rFonts w:ascii="Times New Roman" w:hAnsi="Times New Roman" w:cs="Times New Roman"/>
          <w:sz w:val="20"/>
          <w:szCs w:val="20"/>
        </w:rPr>
      </w:pPr>
    </w:p>
    <w:p w:rsidR="00B27206" w:rsidRPr="00D86792" w:rsidRDefault="00B27206" w:rsidP="00A30BDA">
      <w:pPr>
        <w:spacing w:after="0" w:line="240" w:lineRule="auto"/>
        <w:ind w:firstLine="360"/>
        <w:jc w:val="both"/>
        <w:rPr>
          <w:rFonts w:ascii="Times New Roman" w:hAnsi="Times New Roman" w:cs="Times New Roman"/>
          <w:sz w:val="20"/>
          <w:szCs w:val="20"/>
        </w:rPr>
      </w:pPr>
      <w:r w:rsidRPr="00D86792">
        <w:rPr>
          <w:rFonts w:ascii="Times New Roman" w:hAnsi="Times New Roman" w:cs="Times New Roman"/>
          <w:sz w:val="20"/>
          <w:szCs w:val="20"/>
        </w:rPr>
        <w:t>The established reliability was .843. The grounding of the CCTDI in the Delphi study supports its validity (</w:t>
      </w:r>
      <w:proofErr w:type="spellStart"/>
      <w:r w:rsidRPr="00D86792">
        <w:rPr>
          <w:rFonts w:ascii="Times New Roman" w:hAnsi="Times New Roman" w:cs="Times New Roman"/>
          <w:sz w:val="20"/>
          <w:szCs w:val="20"/>
        </w:rPr>
        <w:t>Facione</w:t>
      </w:r>
      <w:proofErr w:type="spellEnd"/>
      <w:r w:rsidRPr="00D86792">
        <w:rPr>
          <w:rFonts w:ascii="Times New Roman" w:hAnsi="Times New Roman" w:cs="Times New Roman"/>
          <w:sz w:val="20"/>
          <w:szCs w:val="20"/>
        </w:rPr>
        <w:t>, 1990).</w:t>
      </w:r>
    </w:p>
    <w:p w:rsidR="00B27206" w:rsidRPr="00D86792" w:rsidRDefault="00B27206" w:rsidP="00A30BDA">
      <w:pPr>
        <w:spacing w:after="0" w:line="240" w:lineRule="auto"/>
        <w:jc w:val="both"/>
        <w:rPr>
          <w:rFonts w:ascii="Times New Roman" w:hAnsi="Times New Roman" w:cs="Times New Roman"/>
          <w:sz w:val="20"/>
          <w:szCs w:val="20"/>
        </w:rPr>
      </w:pPr>
    </w:p>
    <w:p w:rsidR="002D2C36" w:rsidRPr="00D86792" w:rsidRDefault="00A420FF" w:rsidP="00A30BDA">
      <w:pPr>
        <w:spacing w:after="0" w:line="240" w:lineRule="auto"/>
        <w:jc w:val="both"/>
        <w:rPr>
          <w:rFonts w:ascii="Times New Roman" w:hAnsi="Times New Roman" w:cs="Times New Roman"/>
          <w:b/>
          <w:sz w:val="20"/>
          <w:szCs w:val="20"/>
        </w:rPr>
      </w:pPr>
      <w:r w:rsidRPr="00D86792">
        <w:rPr>
          <w:rFonts w:ascii="Times New Roman" w:hAnsi="Times New Roman" w:cs="Times New Roman"/>
          <w:b/>
          <w:sz w:val="20"/>
          <w:szCs w:val="20"/>
        </w:rPr>
        <w:t>Results</w:t>
      </w:r>
    </w:p>
    <w:p w:rsidR="004A2D4E" w:rsidRPr="00D86792" w:rsidRDefault="004A2D4E" w:rsidP="00A30BDA">
      <w:pPr>
        <w:spacing w:after="0" w:line="240" w:lineRule="auto"/>
        <w:jc w:val="both"/>
        <w:rPr>
          <w:rFonts w:ascii="Times New Roman" w:hAnsi="Times New Roman" w:cs="Times New Roman"/>
          <w:sz w:val="20"/>
          <w:szCs w:val="20"/>
        </w:rPr>
      </w:pPr>
      <w:r w:rsidRPr="00D86792">
        <w:rPr>
          <w:rFonts w:ascii="Times New Roman" w:hAnsi="Times New Roman" w:cs="Times New Roman"/>
          <w:sz w:val="20"/>
          <w:szCs w:val="20"/>
        </w:rPr>
        <w:t xml:space="preserve">Research Question 1: How do undergraduates’ perform in IRF and </w:t>
      </w:r>
      <w:r w:rsidR="00C43593" w:rsidRPr="00D86792">
        <w:rPr>
          <w:rFonts w:ascii="Times New Roman" w:hAnsi="Times New Roman" w:cs="Times New Roman"/>
          <w:sz w:val="20"/>
          <w:szCs w:val="20"/>
        </w:rPr>
        <w:t xml:space="preserve">inclined towards </w:t>
      </w:r>
      <w:r w:rsidRPr="00D86792">
        <w:rPr>
          <w:rFonts w:ascii="Times New Roman" w:hAnsi="Times New Roman" w:cs="Times New Roman"/>
          <w:sz w:val="20"/>
          <w:szCs w:val="20"/>
        </w:rPr>
        <w:t>CTD?</w:t>
      </w:r>
    </w:p>
    <w:p w:rsidR="001C5D4F" w:rsidRPr="00D86792" w:rsidRDefault="001C5D4F" w:rsidP="00A30BDA">
      <w:pPr>
        <w:pStyle w:val="Default"/>
        <w:jc w:val="both"/>
        <w:rPr>
          <w:sz w:val="20"/>
          <w:szCs w:val="20"/>
        </w:rPr>
      </w:pPr>
    </w:p>
    <w:p w:rsidR="004A2D4E" w:rsidRPr="00D86792" w:rsidRDefault="004A2D4E" w:rsidP="003A6B2F">
      <w:pPr>
        <w:pStyle w:val="Default"/>
        <w:ind w:firstLine="284"/>
        <w:jc w:val="both"/>
        <w:rPr>
          <w:sz w:val="20"/>
          <w:szCs w:val="20"/>
        </w:rPr>
      </w:pPr>
      <w:r w:rsidRPr="00D86792">
        <w:rPr>
          <w:sz w:val="20"/>
          <w:szCs w:val="20"/>
        </w:rPr>
        <w:t xml:space="preserve">Overall </w:t>
      </w:r>
      <w:r w:rsidR="004913EF" w:rsidRPr="00D86792">
        <w:rPr>
          <w:sz w:val="20"/>
          <w:szCs w:val="20"/>
        </w:rPr>
        <w:t>IRF</w:t>
      </w:r>
      <w:r w:rsidR="006011D5">
        <w:rPr>
          <w:sz w:val="20"/>
          <w:szCs w:val="20"/>
        </w:rPr>
        <w:t xml:space="preserve"> </w:t>
      </w:r>
      <w:r w:rsidRPr="00D86792">
        <w:rPr>
          <w:sz w:val="20"/>
          <w:szCs w:val="20"/>
        </w:rPr>
        <w:t>score generated a mean of 47.46 (</w:t>
      </w:r>
      <w:r w:rsidRPr="00D86792">
        <w:rPr>
          <w:i/>
          <w:iCs/>
          <w:sz w:val="20"/>
          <w:szCs w:val="20"/>
        </w:rPr>
        <w:t>SD =</w:t>
      </w:r>
      <w:r w:rsidRPr="00D86792">
        <w:rPr>
          <w:sz w:val="20"/>
          <w:szCs w:val="20"/>
        </w:rPr>
        <w:t xml:space="preserve"> 7.98) out of a possible score of 80, indicating that Malaysian undergraduates fare moderately in IRF. When dichotomizing into poor, moderate and high categories, 22.86% of them scored 80 points and above, whi</w:t>
      </w:r>
      <w:r w:rsidR="0031549B" w:rsidRPr="00D86792">
        <w:rPr>
          <w:sz w:val="20"/>
          <w:szCs w:val="20"/>
        </w:rPr>
        <w:t>ch indicates high performance. Majority of</w:t>
      </w:r>
      <w:r w:rsidRPr="00D86792">
        <w:rPr>
          <w:sz w:val="20"/>
          <w:szCs w:val="20"/>
        </w:rPr>
        <w:t xml:space="preserve"> undergraduates scored</w:t>
      </w:r>
      <w:r w:rsidR="0031549B" w:rsidRPr="00D86792">
        <w:rPr>
          <w:sz w:val="20"/>
          <w:szCs w:val="20"/>
        </w:rPr>
        <w:t xml:space="preserve"> </w:t>
      </w:r>
      <w:proofErr w:type="gramStart"/>
      <w:r w:rsidR="0031549B" w:rsidRPr="00D86792">
        <w:rPr>
          <w:sz w:val="20"/>
          <w:szCs w:val="20"/>
        </w:rPr>
        <w:t xml:space="preserve">between 27 – 53 indicating </w:t>
      </w:r>
      <w:r w:rsidRPr="00D86792">
        <w:rPr>
          <w:sz w:val="20"/>
          <w:szCs w:val="20"/>
        </w:rPr>
        <w:t>moderate</w:t>
      </w:r>
      <w:r w:rsidR="0031549B" w:rsidRPr="00D86792">
        <w:rPr>
          <w:sz w:val="20"/>
          <w:szCs w:val="20"/>
        </w:rPr>
        <w:t xml:space="preserve"> </w:t>
      </w:r>
      <w:proofErr w:type="spellStart"/>
      <w:r w:rsidR="0031549B" w:rsidRPr="00D86792">
        <w:rPr>
          <w:sz w:val="20"/>
          <w:szCs w:val="20"/>
        </w:rPr>
        <w:t>performancetowards</w:t>
      </w:r>
      <w:proofErr w:type="spellEnd"/>
      <w:r w:rsidR="0031549B" w:rsidRPr="00D86792">
        <w:rPr>
          <w:sz w:val="20"/>
          <w:szCs w:val="20"/>
        </w:rPr>
        <w:t xml:space="preserve"> </w:t>
      </w:r>
      <w:r w:rsidRPr="00D86792">
        <w:rPr>
          <w:sz w:val="20"/>
          <w:szCs w:val="20"/>
        </w:rPr>
        <w:t>fallacy</w:t>
      </w:r>
      <w:proofErr w:type="gramEnd"/>
      <w:r w:rsidRPr="00D86792">
        <w:rPr>
          <w:sz w:val="20"/>
          <w:szCs w:val="20"/>
        </w:rPr>
        <w:t xml:space="preserve">. </w:t>
      </w:r>
      <w:r w:rsidRPr="00D86792">
        <w:rPr>
          <w:sz w:val="20"/>
          <w:szCs w:val="20"/>
          <w:lang w:eastAsia="zh-CN"/>
        </w:rPr>
        <w:t xml:space="preserve">No respondents performed poorly on the total score of </w:t>
      </w:r>
      <w:proofErr w:type="spellStart"/>
      <w:r w:rsidRPr="00D86792">
        <w:rPr>
          <w:sz w:val="20"/>
          <w:szCs w:val="20"/>
        </w:rPr>
        <w:t>IRF</w:t>
      </w:r>
      <w:r w:rsidRPr="00D86792">
        <w:rPr>
          <w:sz w:val="20"/>
          <w:szCs w:val="20"/>
          <w:lang w:eastAsia="zh-CN"/>
        </w:rPr>
        <w:t>.</w:t>
      </w:r>
      <w:r w:rsidR="00252F34" w:rsidRPr="00D86792">
        <w:rPr>
          <w:sz w:val="20"/>
          <w:szCs w:val="20"/>
        </w:rPr>
        <w:t>Table</w:t>
      </w:r>
      <w:proofErr w:type="spellEnd"/>
      <w:r w:rsidR="00252F34" w:rsidRPr="00D86792">
        <w:rPr>
          <w:sz w:val="20"/>
          <w:szCs w:val="20"/>
        </w:rPr>
        <w:t xml:space="preserve"> 2</w:t>
      </w:r>
      <w:r w:rsidR="00B8572C" w:rsidRPr="00D86792">
        <w:rPr>
          <w:sz w:val="20"/>
          <w:szCs w:val="20"/>
        </w:rPr>
        <w:t xml:space="preserve"> outlines the mean, standard deviations and percentages of IRF.</w:t>
      </w:r>
    </w:p>
    <w:p w:rsidR="004A2D4E" w:rsidRPr="00D86792" w:rsidRDefault="004A2D4E" w:rsidP="00A30BDA">
      <w:pPr>
        <w:spacing w:after="0" w:line="240" w:lineRule="auto"/>
        <w:ind w:firstLine="720"/>
        <w:jc w:val="both"/>
        <w:rPr>
          <w:rFonts w:ascii="Times New Roman" w:hAnsi="Times New Roman" w:cs="Times New Roman"/>
          <w:color w:val="FF0000"/>
          <w:sz w:val="20"/>
          <w:szCs w:val="20"/>
        </w:rPr>
      </w:pPr>
    </w:p>
    <w:p w:rsidR="004A2D4E" w:rsidRPr="003A6B2F" w:rsidRDefault="00252F34" w:rsidP="00A30BDA">
      <w:pPr>
        <w:spacing w:after="0" w:line="240" w:lineRule="auto"/>
        <w:jc w:val="both"/>
        <w:rPr>
          <w:rFonts w:ascii="Times New Roman" w:hAnsi="Times New Roman" w:cs="Times New Roman"/>
          <w:sz w:val="20"/>
          <w:szCs w:val="20"/>
        </w:rPr>
      </w:pPr>
      <w:r w:rsidRPr="003A6B2F">
        <w:rPr>
          <w:rFonts w:ascii="Times New Roman" w:hAnsi="Times New Roman" w:cs="Times New Roman"/>
          <w:sz w:val="20"/>
          <w:szCs w:val="20"/>
        </w:rPr>
        <w:t>Table 2</w:t>
      </w:r>
    </w:p>
    <w:p w:rsidR="004A2D4E" w:rsidRPr="00D86792" w:rsidRDefault="004A2D4E" w:rsidP="00A30BDA">
      <w:pPr>
        <w:spacing w:after="0" w:line="240" w:lineRule="auto"/>
        <w:jc w:val="both"/>
        <w:rPr>
          <w:rFonts w:ascii="Times New Roman" w:hAnsi="Times New Roman" w:cs="Times New Roman"/>
          <w:i/>
          <w:sz w:val="20"/>
          <w:szCs w:val="20"/>
        </w:rPr>
      </w:pPr>
      <w:r w:rsidRPr="00D86792">
        <w:rPr>
          <w:rFonts w:ascii="Times New Roman" w:hAnsi="Times New Roman" w:cs="Times New Roman"/>
          <w:i/>
          <w:sz w:val="20"/>
          <w:szCs w:val="20"/>
        </w:rPr>
        <w:t>Means, Standard Deviations and Percentages of Informal Reasoning Fallacy (n = 630)</w:t>
      </w:r>
    </w:p>
    <w:tbl>
      <w:tblPr>
        <w:tblW w:w="0" w:type="auto"/>
        <w:jc w:val="center"/>
        <w:tblLayout w:type="fixed"/>
        <w:tblLook w:val="01E0" w:firstRow="1" w:lastRow="1" w:firstColumn="1" w:lastColumn="1" w:noHBand="0" w:noVBand="0"/>
      </w:tblPr>
      <w:tblGrid>
        <w:gridCol w:w="3688"/>
        <w:gridCol w:w="1140"/>
        <w:gridCol w:w="988"/>
        <w:gridCol w:w="1163"/>
        <w:gridCol w:w="1448"/>
        <w:gridCol w:w="1149"/>
      </w:tblGrid>
      <w:tr w:rsidR="004A2D4E" w:rsidRPr="00D86792" w:rsidTr="00B53D62">
        <w:trPr>
          <w:jc w:val="center"/>
        </w:trPr>
        <w:tc>
          <w:tcPr>
            <w:tcW w:w="3688" w:type="dxa"/>
            <w:tcBorders>
              <w:top w:val="single" w:sz="4" w:space="0" w:color="auto"/>
              <w:bottom w:val="single" w:sz="4" w:space="0" w:color="auto"/>
            </w:tcBorders>
            <w:vAlign w:val="bottom"/>
            <w:hideMark/>
          </w:tcPr>
          <w:p w:rsidR="004A2D4E" w:rsidRPr="00D86792" w:rsidRDefault="004A2D4E" w:rsidP="00A30BDA">
            <w:pPr>
              <w:spacing w:after="0" w:line="240" w:lineRule="auto"/>
              <w:jc w:val="both"/>
              <w:rPr>
                <w:rFonts w:ascii="Times New Roman" w:hAnsi="Times New Roman" w:cs="Times New Roman"/>
                <w:i/>
                <w:sz w:val="20"/>
                <w:szCs w:val="20"/>
              </w:rPr>
            </w:pPr>
          </w:p>
        </w:tc>
        <w:tc>
          <w:tcPr>
            <w:tcW w:w="1140" w:type="dxa"/>
            <w:tcBorders>
              <w:top w:val="single" w:sz="4" w:space="0" w:color="auto"/>
              <w:bottom w:val="single" w:sz="4" w:space="0" w:color="auto"/>
            </w:tcBorders>
            <w:vAlign w:val="bottom"/>
            <w:hideMark/>
          </w:tcPr>
          <w:p w:rsidR="004A2D4E" w:rsidRPr="00D86792" w:rsidRDefault="004A2D4E" w:rsidP="00A30BDA">
            <w:pPr>
              <w:spacing w:after="0" w:line="240" w:lineRule="auto"/>
              <w:jc w:val="both"/>
              <w:rPr>
                <w:rFonts w:ascii="Times New Roman" w:hAnsi="Times New Roman" w:cs="Times New Roman"/>
                <w:i/>
                <w:sz w:val="20"/>
                <w:szCs w:val="20"/>
              </w:rPr>
            </w:pPr>
          </w:p>
        </w:tc>
        <w:tc>
          <w:tcPr>
            <w:tcW w:w="988" w:type="dxa"/>
            <w:tcBorders>
              <w:top w:val="single" w:sz="4" w:space="0" w:color="auto"/>
              <w:bottom w:val="single" w:sz="4" w:space="0" w:color="auto"/>
            </w:tcBorders>
            <w:vAlign w:val="bottom"/>
            <w:hideMark/>
          </w:tcPr>
          <w:p w:rsidR="004A2D4E" w:rsidRPr="00D86792" w:rsidRDefault="004A2D4E" w:rsidP="00A30BDA">
            <w:pPr>
              <w:spacing w:after="0" w:line="240" w:lineRule="auto"/>
              <w:jc w:val="both"/>
              <w:rPr>
                <w:rFonts w:ascii="Times New Roman" w:hAnsi="Times New Roman" w:cs="Times New Roman"/>
                <w:i/>
                <w:sz w:val="20"/>
                <w:szCs w:val="20"/>
              </w:rPr>
            </w:pPr>
          </w:p>
        </w:tc>
        <w:tc>
          <w:tcPr>
            <w:tcW w:w="1163" w:type="dxa"/>
            <w:tcBorders>
              <w:top w:val="single" w:sz="4" w:space="0" w:color="auto"/>
              <w:bottom w:val="single" w:sz="4" w:space="0" w:color="auto"/>
            </w:tcBorders>
            <w:vAlign w:val="bottom"/>
          </w:tcPr>
          <w:p w:rsidR="004A2D4E" w:rsidRPr="00D86792" w:rsidRDefault="004A2D4E" w:rsidP="00A30BDA">
            <w:pPr>
              <w:spacing w:after="0" w:line="240" w:lineRule="auto"/>
              <w:jc w:val="both"/>
              <w:rPr>
                <w:rFonts w:ascii="Times New Roman" w:hAnsi="Times New Roman" w:cs="Times New Roman"/>
                <w:sz w:val="20"/>
                <w:szCs w:val="20"/>
              </w:rPr>
            </w:pPr>
          </w:p>
        </w:tc>
        <w:tc>
          <w:tcPr>
            <w:tcW w:w="1448" w:type="dxa"/>
            <w:tcBorders>
              <w:top w:val="single" w:sz="4" w:space="0" w:color="auto"/>
              <w:bottom w:val="single" w:sz="4" w:space="0" w:color="auto"/>
            </w:tcBorders>
          </w:tcPr>
          <w:p w:rsidR="004A2D4E" w:rsidRPr="00D86792" w:rsidRDefault="004A2D4E" w:rsidP="00A30BDA">
            <w:pPr>
              <w:spacing w:after="0" w:line="240" w:lineRule="auto"/>
              <w:jc w:val="both"/>
              <w:rPr>
                <w:rFonts w:ascii="Times New Roman" w:hAnsi="Times New Roman" w:cs="Times New Roman"/>
                <w:i/>
                <w:sz w:val="20"/>
                <w:szCs w:val="20"/>
              </w:rPr>
            </w:pPr>
            <w:r w:rsidRPr="00D86792">
              <w:rPr>
                <w:rFonts w:ascii="Times New Roman" w:hAnsi="Times New Roman" w:cs="Times New Roman"/>
                <w:i/>
                <w:sz w:val="20"/>
                <w:szCs w:val="20"/>
              </w:rPr>
              <w:t>Percentages</w:t>
            </w:r>
          </w:p>
        </w:tc>
        <w:tc>
          <w:tcPr>
            <w:tcW w:w="1149" w:type="dxa"/>
            <w:tcBorders>
              <w:top w:val="single" w:sz="4" w:space="0" w:color="auto"/>
              <w:bottom w:val="single" w:sz="4" w:space="0" w:color="auto"/>
            </w:tcBorders>
          </w:tcPr>
          <w:p w:rsidR="004A2D4E" w:rsidRPr="00D86792" w:rsidRDefault="004A2D4E" w:rsidP="00A30BDA">
            <w:pPr>
              <w:spacing w:after="0" w:line="240" w:lineRule="auto"/>
              <w:jc w:val="both"/>
              <w:rPr>
                <w:rFonts w:ascii="Times New Roman" w:hAnsi="Times New Roman" w:cs="Times New Roman"/>
                <w:sz w:val="20"/>
                <w:szCs w:val="20"/>
              </w:rPr>
            </w:pPr>
          </w:p>
        </w:tc>
      </w:tr>
      <w:tr w:rsidR="004A2D4E" w:rsidRPr="00D86792" w:rsidTr="00B53D62">
        <w:trPr>
          <w:jc w:val="center"/>
        </w:trPr>
        <w:tc>
          <w:tcPr>
            <w:tcW w:w="3688" w:type="dxa"/>
            <w:tcBorders>
              <w:top w:val="single" w:sz="4" w:space="0" w:color="auto"/>
              <w:bottom w:val="single" w:sz="4" w:space="0" w:color="auto"/>
            </w:tcBorders>
            <w:vAlign w:val="bottom"/>
            <w:hideMark/>
          </w:tcPr>
          <w:p w:rsidR="004A2D4E" w:rsidRPr="00D86792" w:rsidRDefault="004A2D4E" w:rsidP="00A30BDA">
            <w:pPr>
              <w:spacing w:after="0" w:line="240" w:lineRule="auto"/>
              <w:jc w:val="both"/>
              <w:rPr>
                <w:rFonts w:ascii="Times New Roman" w:hAnsi="Times New Roman" w:cs="Times New Roman"/>
                <w:i/>
                <w:sz w:val="20"/>
                <w:szCs w:val="20"/>
              </w:rPr>
            </w:pPr>
            <w:r w:rsidRPr="00D86792">
              <w:rPr>
                <w:rFonts w:ascii="Times New Roman" w:hAnsi="Times New Roman" w:cs="Times New Roman"/>
                <w:i/>
                <w:sz w:val="20"/>
                <w:szCs w:val="20"/>
              </w:rPr>
              <w:t>Informal Reasoning Fallacy</w:t>
            </w:r>
          </w:p>
        </w:tc>
        <w:tc>
          <w:tcPr>
            <w:tcW w:w="1140" w:type="dxa"/>
            <w:tcBorders>
              <w:top w:val="single" w:sz="4" w:space="0" w:color="auto"/>
              <w:bottom w:val="single" w:sz="4" w:space="0" w:color="auto"/>
            </w:tcBorders>
            <w:vAlign w:val="bottom"/>
            <w:hideMark/>
          </w:tcPr>
          <w:p w:rsidR="004A2D4E" w:rsidRPr="00D86792" w:rsidRDefault="004A2D4E" w:rsidP="00A30BDA">
            <w:pPr>
              <w:spacing w:after="0" w:line="240" w:lineRule="auto"/>
              <w:jc w:val="both"/>
              <w:rPr>
                <w:rFonts w:ascii="Times New Roman" w:hAnsi="Times New Roman" w:cs="Times New Roman"/>
                <w:i/>
                <w:sz w:val="20"/>
                <w:szCs w:val="20"/>
              </w:rPr>
            </w:pPr>
            <w:r w:rsidRPr="00D86792">
              <w:rPr>
                <w:rFonts w:ascii="Times New Roman" w:hAnsi="Times New Roman" w:cs="Times New Roman"/>
                <w:i/>
                <w:sz w:val="20"/>
                <w:szCs w:val="20"/>
              </w:rPr>
              <w:t>Mean</w:t>
            </w:r>
          </w:p>
        </w:tc>
        <w:tc>
          <w:tcPr>
            <w:tcW w:w="988" w:type="dxa"/>
            <w:tcBorders>
              <w:top w:val="single" w:sz="4" w:space="0" w:color="auto"/>
              <w:bottom w:val="single" w:sz="4" w:space="0" w:color="auto"/>
            </w:tcBorders>
            <w:vAlign w:val="bottom"/>
            <w:hideMark/>
          </w:tcPr>
          <w:p w:rsidR="004A2D4E" w:rsidRPr="00D86792" w:rsidRDefault="004A2D4E" w:rsidP="00A30BDA">
            <w:pPr>
              <w:spacing w:after="0" w:line="240" w:lineRule="auto"/>
              <w:jc w:val="both"/>
              <w:rPr>
                <w:rFonts w:ascii="Times New Roman" w:hAnsi="Times New Roman" w:cs="Times New Roman"/>
                <w:i/>
                <w:sz w:val="20"/>
                <w:szCs w:val="20"/>
              </w:rPr>
            </w:pPr>
            <w:r w:rsidRPr="00D86792">
              <w:rPr>
                <w:rFonts w:ascii="Times New Roman" w:hAnsi="Times New Roman" w:cs="Times New Roman"/>
                <w:i/>
                <w:sz w:val="20"/>
                <w:szCs w:val="20"/>
              </w:rPr>
              <w:t xml:space="preserve"> SD    </w:t>
            </w:r>
          </w:p>
        </w:tc>
        <w:tc>
          <w:tcPr>
            <w:tcW w:w="1163" w:type="dxa"/>
            <w:tcBorders>
              <w:top w:val="single" w:sz="4" w:space="0" w:color="auto"/>
              <w:bottom w:val="single" w:sz="4" w:space="0" w:color="auto"/>
            </w:tcBorders>
            <w:vAlign w:val="bottom"/>
          </w:tcPr>
          <w:p w:rsidR="004A2D4E" w:rsidRPr="00D86792" w:rsidRDefault="004A2D4E" w:rsidP="00A30BDA">
            <w:pPr>
              <w:spacing w:after="0" w:line="240" w:lineRule="auto"/>
              <w:jc w:val="both"/>
              <w:rPr>
                <w:rFonts w:ascii="Times New Roman" w:hAnsi="Times New Roman" w:cs="Times New Roman"/>
                <w:i/>
                <w:sz w:val="20"/>
                <w:szCs w:val="20"/>
              </w:rPr>
            </w:pPr>
            <w:r w:rsidRPr="00D86792">
              <w:rPr>
                <w:rFonts w:ascii="Times New Roman" w:hAnsi="Times New Roman" w:cs="Times New Roman"/>
                <w:i/>
                <w:sz w:val="20"/>
                <w:szCs w:val="20"/>
              </w:rPr>
              <w:t xml:space="preserve">    Poor</w:t>
            </w:r>
          </w:p>
        </w:tc>
        <w:tc>
          <w:tcPr>
            <w:tcW w:w="1448" w:type="dxa"/>
            <w:tcBorders>
              <w:top w:val="single" w:sz="4" w:space="0" w:color="auto"/>
              <w:bottom w:val="single" w:sz="4" w:space="0" w:color="auto"/>
            </w:tcBorders>
          </w:tcPr>
          <w:p w:rsidR="004A2D4E" w:rsidRPr="00D86792" w:rsidRDefault="004A2D4E" w:rsidP="00A30BDA">
            <w:pPr>
              <w:spacing w:after="0" w:line="240" w:lineRule="auto"/>
              <w:jc w:val="both"/>
              <w:rPr>
                <w:rFonts w:ascii="Times New Roman" w:hAnsi="Times New Roman" w:cs="Times New Roman"/>
                <w:i/>
                <w:sz w:val="20"/>
                <w:szCs w:val="20"/>
              </w:rPr>
            </w:pPr>
            <w:r w:rsidRPr="00D86792">
              <w:rPr>
                <w:rFonts w:ascii="Times New Roman" w:hAnsi="Times New Roman" w:cs="Times New Roman"/>
                <w:i/>
                <w:sz w:val="20"/>
                <w:szCs w:val="20"/>
              </w:rPr>
              <w:t xml:space="preserve"> Moderate</w:t>
            </w:r>
          </w:p>
        </w:tc>
        <w:tc>
          <w:tcPr>
            <w:tcW w:w="1149" w:type="dxa"/>
            <w:tcBorders>
              <w:top w:val="single" w:sz="4" w:space="0" w:color="auto"/>
              <w:bottom w:val="single" w:sz="4" w:space="0" w:color="auto"/>
            </w:tcBorders>
          </w:tcPr>
          <w:p w:rsidR="004A2D4E" w:rsidRPr="00D86792" w:rsidRDefault="004A2D4E" w:rsidP="00A30BDA">
            <w:pPr>
              <w:spacing w:after="0" w:line="240" w:lineRule="auto"/>
              <w:jc w:val="both"/>
              <w:rPr>
                <w:rFonts w:ascii="Times New Roman" w:hAnsi="Times New Roman" w:cs="Times New Roman"/>
                <w:i/>
                <w:sz w:val="20"/>
                <w:szCs w:val="20"/>
              </w:rPr>
            </w:pPr>
            <w:r w:rsidRPr="00D86792">
              <w:rPr>
                <w:rFonts w:ascii="Times New Roman" w:hAnsi="Times New Roman" w:cs="Times New Roman"/>
                <w:i/>
                <w:sz w:val="20"/>
                <w:szCs w:val="20"/>
              </w:rPr>
              <w:t xml:space="preserve">    High</w:t>
            </w:r>
          </w:p>
        </w:tc>
      </w:tr>
      <w:tr w:rsidR="004A2D4E" w:rsidRPr="00D86792" w:rsidTr="00B53D62">
        <w:trPr>
          <w:jc w:val="center"/>
        </w:trPr>
        <w:tc>
          <w:tcPr>
            <w:tcW w:w="3688" w:type="dxa"/>
            <w:vAlign w:val="center"/>
            <w:hideMark/>
          </w:tcPr>
          <w:p w:rsidR="004A2D4E" w:rsidRPr="00D86792" w:rsidRDefault="004A2D4E" w:rsidP="00A30BDA">
            <w:pPr>
              <w:spacing w:after="0" w:line="240" w:lineRule="auto"/>
              <w:jc w:val="both"/>
              <w:rPr>
                <w:rFonts w:ascii="Times New Roman" w:hAnsi="Times New Roman" w:cs="Times New Roman"/>
                <w:sz w:val="20"/>
                <w:szCs w:val="20"/>
              </w:rPr>
            </w:pPr>
            <w:r w:rsidRPr="00D86792">
              <w:rPr>
                <w:rFonts w:ascii="Times New Roman" w:hAnsi="Times New Roman" w:cs="Times New Roman"/>
                <w:sz w:val="20"/>
                <w:szCs w:val="20"/>
              </w:rPr>
              <w:t>Ad Hominem</w:t>
            </w:r>
          </w:p>
        </w:tc>
        <w:tc>
          <w:tcPr>
            <w:tcW w:w="1140" w:type="dxa"/>
            <w:vAlign w:val="center"/>
            <w:hideMark/>
          </w:tcPr>
          <w:p w:rsidR="004A2D4E" w:rsidRPr="00D86792" w:rsidRDefault="004A2D4E" w:rsidP="00A30BDA">
            <w:pPr>
              <w:spacing w:after="0" w:line="240" w:lineRule="auto"/>
              <w:jc w:val="both"/>
              <w:rPr>
                <w:rFonts w:ascii="Times New Roman" w:hAnsi="Times New Roman" w:cs="Times New Roman"/>
                <w:sz w:val="20"/>
                <w:szCs w:val="20"/>
              </w:rPr>
            </w:pPr>
            <w:r w:rsidRPr="00D86792">
              <w:rPr>
                <w:rFonts w:ascii="Times New Roman" w:hAnsi="Times New Roman" w:cs="Times New Roman"/>
                <w:sz w:val="20"/>
                <w:szCs w:val="20"/>
              </w:rPr>
              <w:t>9.23</w:t>
            </w:r>
          </w:p>
        </w:tc>
        <w:tc>
          <w:tcPr>
            <w:tcW w:w="988" w:type="dxa"/>
            <w:vAlign w:val="center"/>
            <w:hideMark/>
          </w:tcPr>
          <w:p w:rsidR="004A2D4E" w:rsidRPr="00D86792" w:rsidRDefault="004A2D4E" w:rsidP="00A30BDA">
            <w:pPr>
              <w:spacing w:after="0" w:line="240" w:lineRule="auto"/>
              <w:jc w:val="both"/>
              <w:rPr>
                <w:rFonts w:ascii="Times New Roman" w:hAnsi="Times New Roman" w:cs="Times New Roman"/>
                <w:sz w:val="20"/>
                <w:szCs w:val="20"/>
              </w:rPr>
            </w:pPr>
            <w:r w:rsidRPr="00D86792">
              <w:rPr>
                <w:rFonts w:ascii="Times New Roman" w:hAnsi="Times New Roman" w:cs="Times New Roman"/>
                <w:sz w:val="20"/>
                <w:szCs w:val="20"/>
              </w:rPr>
              <w:t>2.51</w:t>
            </w:r>
          </w:p>
        </w:tc>
        <w:tc>
          <w:tcPr>
            <w:tcW w:w="1163" w:type="dxa"/>
            <w:vAlign w:val="center"/>
          </w:tcPr>
          <w:p w:rsidR="004A2D4E" w:rsidRPr="00D86792" w:rsidRDefault="004A2D4E" w:rsidP="00A30BDA">
            <w:pPr>
              <w:spacing w:after="0" w:line="240" w:lineRule="auto"/>
              <w:jc w:val="center"/>
              <w:rPr>
                <w:rFonts w:ascii="Times New Roman" w:hAnsi="Times New Roman" w:cs="Times New Roman"/>
                <w:sz w:val="20"/>
                <w:szCs w:val="20"/>
              </w:rPr>
            </w:pPr>
            <w:r w:rsidRPr="00D86792">
              <w:rPr>
                <w:rFonts w:ascii="Times New Roman" w:hAnsi="Times New Roman" w:cs="Times New Roman"/>
                <w:sz w:val="20"/>
                <w:szCs w:val="20"/>
              </w:rPr>
              <w:t>15.08</w:t>
            </w:r>
          </w:p>
        </w:tc>
        <w:tc>
          <w:tcPr>
            <w:tcW w:w="1448" w:type="dxa"/>
          </w:tcPr>
          <w:p w:rsidR="004A2D4E" w:rsidRPr="00D86792" w:rsidRDefault="004A2D4E" w:rsidP="00A30BDA">
            <w:pPr>
              <w:spacing w:after="0" w:line="240" w:lineRule="auto"/>
              <w:jc w:val="center"/>
              <w:rPr>
                <w:rFonts w:ascii="Times New Roman" w:hAnsi="Times New Roman" w:cs="Times New Roman"/>
                <w:sz w:val="20"/>
                <w:szCs w:val="20"/>
              </w:rPr>
            </w:pPr>
            <w:r w:rsidRPr="00D86792">
              <w:rPr>
                <w:rFonts w:ascii="Times New Roman" w:hAnsi="Times New Roman" w:cs="Times New Roman"/>
                <w:sz w:val="20"/>
                <w:szCs w:val="20"/>
              </w:rPr>
              <w:t>80.16</w:t>
            </w:r>
          </w:p>
        </w:tc>
        <w:tc>
          <w:tcPr>
            <w:tcW w:w="1149" w:type="dxa"/>
          </w:tcPr>
          <w:p w:rsidR="004A2D4E" w:rsidRPr="00D86792" w:rsidRDefault="004A2D4E" w:rsidP="00A30BDA">
            <w:pPr>
              <w:spacing w:after="0" w:line="240" w:lineRule="auto"/>
              <w:jc w:val="center"/>
              <w:rPr>
                <w:rFonts w:ascii="Times New Roman" w:hAnsi="Times New Roman" w:cs="Times New Roman"/>
                <w:sz w:val="20"/>
                <w:szCs w:val="20"/>
              </w:rPr>
            </w:pPr>
            <w:r w:rsidRPr="00D86792">
              <w:rPr>
                <w:rFonts w:ascii="Times New Roman" w:hAnsi="Times New Roman" w:cs="Times New Roman"/>
                <w:sz w:val="20"/>
                <w:szCs w:val="20"/>
              </w:rPr>
              <w:t>4.76</w:t>
            </w:r>
          </w:p>
        </w:tc>
      </w:tr>
      <w:tr w:rsidR="004A2D4E" w:rsidRPr="00D86792" w:rsidTr="00B53D62">
        <w:trPr>
          <w:jc w:val="center"/>
        </w:trPr>
        <w:tc>
          <w:tcPr>
            <w:tcW w:w="3688" w:type="dxa"/>
            <w:vAlign w:val="center"/>
            <w:hideMark/>
          </w:tcPr>
          <w:p w:rsidR="004A2D4E" w:rsidRPr="00D86792" w:rsidRDefault="004A2D4E" w:rsidP="00A30BDA">
            <w:pPr>
              <w:spacing w:after="0" w:line="240" w:lineRule="auto"/>
              <w:jc w:val="both"/>
              <w:rPr>
                <w:rFonts w:ascii="Times New Roman" w:hAnsi="Times New Roman" w:cs="Times New Roman"/>
                <w:sz w:val="20"/>
                <w:szCs w:val="20"/>
              </w:rPr>
            </w:pPr>
            <w:r w:rsidRPr="00D86792">
              <w:rPr>
                <w:rFonts w:ascii="Times New Roman" w:hAnsi="Times New Roman" w:cs="Times New Roman"/>
                <w:sz w:val="20"/>
                <w:szCs w:val="20"/>
              </w:rPr>
              <w:t>Slippery Slope</w:t>
            </w:r>
          </w:p>
        </w:tc>
        <w:tc>
          <w:tcPr>
            <w:tcW w:w="1140" w:type="dxa"/>
            <w:vAlign w:val="center"/>
            <w:hideMark/>
          </w:tcPr>
          <w:p w:rsidR="004A2D4E" w:rsidRPr="00D86792" w:rsidRDefault="004A2D4E" w:rsidP="00A30BDA">
            <w:pPr>
              <w:spacing w:after="0" w:line="240" w:lineRule="auto"/>
              <w:jc w:val="both"/>
              <w:rPr>
                <w:rFonts w:ascii="Times New Roman" w:hAnsi="Times New Roman" w:cs="Times New Roman"/>
                <w:sz w:val="20"/>
                <w:szCs w:val="20"/>
              </w:rPr>
            </w:pPr>
            <w:r w:rsidRPr="00D86792">
              <w:rPr>
                <w:rFonts w:ascii="Times New Roman" w:hAnsi="Times New Roman" w:cs="Times New Roman"/>
                <w:sz w:val="20"/>
                <w:szCs w:val="20"/>
              </w:rPr>
              <w:t>8.80</w:t>
            </w:r>
          </w:p>
        </w:tc>
        <w:tc>
          <w:tcPr>
            <w:tcW w:w="988" w:type="dxa"/>
            <w:vAlign w:val="center"/>
            <w:hideMark/>
          </w:tcPr>
          <w:p w:rsidR="004A2D4E" w:rsidRPr="00D86792" w:rsidRDefault="004A2D4E" w:rsidP="00A30BDA">
            <w:pPr>
              <w:spacing w:after="0" w:line="240" w:lineRule="auto"/>
              <w:jc w:val="both"/>
              <w:rPr>
                <w:rFonts w:ascii="Times New Roman" w:hAnsi="Times New Roman" w:cs="Times New Roman"/>
                <w:sz w:val="20"/>
                <w:szCs w:val="20"/>
              </w:rPr>
            </w:pPr>
            <w:r w:rsidRPr="00D86792">
              <w:rPr>
                <w:rFonts w:ascii="Times New Roman" w:hAnsi="Times New Roman" w:cs="Times New Roman"/>
                <w:sz w:val="20"/>
                <w:szCs w:val="20"/>
              </w:rPr>
              <w:t>2.43</w:t>
            </w:r>
          </w:p>
        </w:tc>
        <w:tc>
          <w:tcPr>
            <w:tcW w:w="1163" w:type="dxa"/>
            <w:vAlign w:val="center"/>
          </w:tcPr>
          <w:p w:rsidR="004A2D4E" w:rsidRPr="00D86792" w:rsidRDefault="004A2D4E" w:rsidP="00A30BDA">
            <w:pPr>
              <w:spacing w:after="0" w:line="240" w:lineRule="auto"/>
              <w:jc w:val="center"/>
              <w:rPr>
                <w:rFonts w:ascii="Times New Roman" w:hAnsi="Times New Roman" w:cs="Times New Roman"/>
                <w:sz w:val="20"/>
                <w:szCs w:val="20"/>
              </w:rPr>
            </w:pPr>
            <w:r w:rsidRPr="00D86792">
              <w:rPr>
                <w:rFonts w:ascii="Times New Roman" w:hAnsi="Times New Roman" w:cs="Times New Roman"/>
                <w:sz w:val="20"/>
                <w:szCs w:val="20"/>
              </w:rPr>
              <w:t>19.37</w:t>
            </w:r>
          </w:p>
        </w:tc>
        <w:tc>
          <w:tcPr>
            <w:tcW w:w="1448" w:type="dxa"/>
          </w:tcPr>
          <w:p w:rsidR="004A2D4E" w:rsidRPr="00D86792" w:rsidRDefault="004A2D4E" w:rsidP="00A30BDA">
            <w:pPr>
              <w:spacing w:after="0" w:line="240" w:lineRule="auto"/>
              <w:jc w:val="center"/>
              <w:rPr>
                <w:rFonts w:ascii="Times New Roman" w:hAnsi="Times New Roman" w:cs="Times New Roman"/>
                <w:sz w:val="20"/>
                <w:szCs w:val="20"/>
              </w:rPr>
            </w:pPr>
            <w:r w:rsidRPr="00D86792">
              <w:rPr>
                <w:rFonts w:ascii="Times New Roman" w:hAnsi="Times New Roman" w:cs="Times New Roman"/>
                <w:sz w:val="20"/>
                <w:szCs w:val="20"/>
              </w:rPr>
              <w:t>78.10</w:t>
            </w:r>
          </w:p>
        </w:tc>
        <w:tc>
          <w:tcPr>
            <w:tcW w:w="1149" w:type="dxa"/>
          </w:tcPr>
          <w:p w:rsidR="004A2D4E" w:rsidRPr="00D86792" w:rsidRDefault="004A2D4E" w:rsidP="00A30BDA">
            <w:pPr>
              <w:spacing w:after="0" w:line="240" w:lineRule="auto"/>
              <w:jc w:val="center"/>
              <w:rPr>
                <w:rFonts w:ascii="Times New Roman" w:hAnsi="Times New Roman" w:cs="Times New Roman"/>
                <w:sz w:val="20"/>
                <w:szCs w:val="20"/>
              </w:rPr>
            </w:pPr>
            <w:r w:rsidRPr="00D86792">
              <w:rPr>
                <w:rFonts w:ascii="Times New Roman" w:hAnsi="Times New Roman" w:cs="Times New Roman"/>
                <w:sz w:val="20"/>
                <w:szCs w:val="20"/>
              </w:rPr>
              <w:t>2.54</w:t>
            </w:r>
          </w:p>
        </w:tc>
      </w:tr>
      <w:tr w:rsidR="004A2D4E" w:rsidRPr="00D86792" w:rsidTr="00B53D62">
        <w:trPr>
          <w:jc w:val="center"/>
        </w:trPr>
        <w:tc>
          <w:tcPr>
            <w:tcW w:w="3688" w:type="dxa"/>
            <w:vAlign w:val="center"/>
            <w:hideMark/>
          </w:tcPr>
          <w:p w:rsidR="004A2D4E" w:rsidRPr="00D86792" w:rsidRDefault="004A2D4E" w:rsidP="00A30BDA">
            <w:pPr>
              <w:spacing w:after="0" w:line="240" w:lineRule="auto"/>
              <w:jc w:val="both"/>
              <w:rPr>
                <w:rFonts w:ascii="Times New Roman" w:hAnsi="Times New Roman" w:cs="Times New Roman"/>
                <w:sz w:val="20"/>
                <w:szCs w:val="20"/>
              </w:rPr>
            </w:pPr>
            <w:r w:rsidRPr="00D86792">
              <w:rPr>
                <w:rFonts w:ascii="Times New Roman" w:hAnsi="Times New Roman" w:cs="Times New Roman"/>
                <w:sz w:val="20"/>
                <w:szCs w:val="20"/>
              </w:rPr>
              <w:t>Hasty Generalization</w:t>
            </w:r>
          </w:p>
        </w:tc>
        <w:tc>
          <w:tcPr>
            <w:tcW w:w="1140" w:type="dxa"/>
            <w:vAlign w:val="center"/>
            <w:hideMark/>
          </w:tcPr>
          <w:p w:rsidR="004A2D4E" w:rsidRPr="00D86792" w:rsidRDefault="004A2D4E" w:rsidP="00A30BDA">
            <w:pPr>
              <w:spacing w:after="0" w:line="240" w:lineRule="auto"/>
              <w:jc w:val="both"/>
              <w:rPr>
                <w:rFonts w:ascii="Times New Roman" w:hAnsi="Times New Roman" w:cs="Times New Roman"/>
                <w:sz w:val="20"/>
                <w:szCs w:val="20"/>
              </w:rPr>
            </w:pPr>
            <w:r w:rsidRPr="00D86792">
              <w:rPr>
                <w:rFonts w:ascii="Times New Roman" w:hAnsi="Times New Roman" w:cs="Times New Roman"/>
                <w:sz w:val="20"/>
                <w:szCs w:val="20"/>
              </w:rPr>
              <w:t>8.54</w:t>
            </w:r>
          </w:p>
        </w:tc>
        <w:tc>
          <w:tcPr>
            <w:tcW w:w="988" w:type="dxa"/>
            <w:vAlign w:val="center"/>
            <w:hideMark/>
          </w:tcPr>
          <w:p w:rsidR="004A2D4E" w:rsidRPr="00D86792" w:rsidRDefault="004A2D4E" w:rsidP="00A30BDA">
            <w:pPr>
              <w:spacing w:after="0" w:line="240" w:lineRule="auto"/>
              <w:jc w:val="both"/>
              <w:rPr>
                <w:rFonts w:ascii="Times New Roman" w:hAnsi="Times New Roman" w:cs="Times New Roman"/>
                <w:sz w:val="20"/>
                <w:szCs w:val="20"/>
              </w:rPr>
            </w:pPr>
            <w:r w:rsidRPr="00D86792">
              <w:rPr>
                <w:rFonts w:ascii="Times New Roman" w:hAnsi="Times New Roman" w:cs="Times New Roman"/>
                <w:sz w:val="20"/>
                <w:szCs w:val="20"/>
              </w:rPr>
              <w:t>2.23</w:t>
            </w:r>
          </w:p>
        </w:tc>
        <w:tc>
          <w:tcPr>
            <w:tcW w:w="1163" w:type="dxa"/>
            <w:vAlign w:val="center"/>
          </w:tcPr>
          <w:p w:rsidR="004A2D4E" w:rsidRPr="00D86792" w:rsidRDefault="004A2D4E" w:rsidP="00A30BDA">
            <w:pPr>
              <w:spacing w:after="0" w:line="240" w:lineRule="auto"/>
              <w:jc w:val="center"/>
              <w:rPr>
                <w:rFonts w:ascii="Times New Roman" w:hAnsi="Times New Roman" w:cs="Times New Roman"/>
                <w:sz w:val="20"/>
                <w:szCs w:val="20"/>
              </w:rPr>
            </w:pPr>
            <w:r w:rsidRPr="00D86792">
              <w:rPr>
                <w:rFonts w:ascii="Times New Roman" w:hAnsi="Times New Roman" w:cs="Times New Roman"/>
                <w:sz w:val="20"/>
                <w:szCs w:val="20"/>
              </w:rPr>
              <w:t>19.05</w:t>
            </w:r>
          </w:p>
        </w:tc>
        <w:tc>
          <w:tcPr>
            <w:tcW w:w="1448" w:type="dxa"/>
          </w:tcPr>
          <w:p w:rsidR="004A2D4E" w:rsidRPr="00D86792" w:rsidRDefault="004A2D4E" w:rsidP="00A30BDA">
            <w:pPr>
              <w:spacing w:after="0" w:line="240" w:lineRule="auto"/>
              <w:jc w:val="center"/>
              <w:rPr>
                <w:rFonts w:ascii="Times New Roman" w:hAnsi="Times New Roman" w:cs="Times New Roman"/>
                <w:sz w:val="20"/>
                <w:szCs w:val="20"/>
              </w:rPr>
            </w:pPr>
            <w:r w:rsidRPr="00D86792">
              <w:rPr>
                <w:rFonts w:ascii="Times New Roman" w:hAnsi="Times New Roman" w:cs="Times New Roman"/>
                <w:sz w:val="20"/>
                <w:szCs w:val="20"/>
              </w:rPr>
              <w:t>80.79</w:t>
            </w:r>
          </w:p>
        </w:tc>
        <w:tc>
          <w:tcPr>
            <w:tcW w:w="1149" w:type="dxa"/>
          </w:tcPr>
          <w:p w:rsidR="004A2D4E" w:rsidRPr="00D86792" w:rsidRDefault="004A2D4E" w:rsidP="00A30BDA">
            <w:pPr>
              <w:spacing w:after="0" w:line="240" w:lineRule="auto"/>
              <w:jc w:val="center"/>
              <w:rPr>
                <w:rFonts w:ascii="Times New Roman" w:hAnsi="Times New Roman" w:cs="Times New Roman"/>
                <w:sz w:val="20"/>
                <w:szCs w:val="20"/>
              </w:rPr>
            </w:pPr>
            <w:r w:rsidRPr="00D86792">
              <w:rPr>
                <w:rFonts w:ascii="Times New Roman" w:hAnsi="Times New Roman" w:cs="Times New Roman"/>
                <w:sz w:val="20"/>
                <w:szCs w:val="20"/>
              </w:rPr>
              <w:t>0.16</w:t>
            </w:r>
          </w:p>
        </w:tc>
      </w:tr>
      <w:tr w:rsidR="004A2D4E" w:rsidRPr="00D86792" w:rsidTr="00B53D62">
        <w:trPr>
          <w:jc w:val="center"/>
        </w:trPr>
        <w:tc>
          <w:tcPr>
            <w:tcW w:w="3688" w:type="dxa"/>
            <w:vAlign w:val="center"/>
            <w:hideMark/>
          </w:tcPr>
          <w:p w:rsidR="004A2D4E" w:rsidRPr="00D86792" w:rsidRDefault="004A2D4E" w:rsidP="00A30BDA">
            <w:pPr>
              <w:spacing w:after="0" w:line="240" w:lineRule="auto"/>
              <w:jc w:val="both"/>
              <w:rPr>
                <w:rFonts w:ascii="Times New Roman" w:hAnsi="Times New Roman" w:cs="Times New Roman"/>
                <w:sz w:val="20"/>
                <w:szCs w:val="20"/>
              </w:rPr>
            </w:pPr>
            <w:r w:rsidRPr="00D86792">
              <w:rPr>
                <w:rFonts w:ascii="Times New Roman" w:hAnsi="Times New Roman" w:cs="Times New Roman"/>
                <w:sz w:val="20"/>
                <w:szCs w:val="20"/>
              </w:rPr>
              <w:t>Post Hoc</w:t>
            </w:r>
          </w:p>
        </w:tc>
        <w:tc>
          <w:tcPr>
            <w:tcW w:w="1140" w:type="dxa"/>
            <w:vAlign w:val="center"/>
            <w:hideMark/>
          </w:tcPr>
          <w:p w:rsidR="004A2D4E" w:rsidRPr="00D86792" w:rsidRDefault="004A2D4E" w:rsidP="00A30BDA">
            <w:pPr>
              <w:spacing w:after="0" w:line="240" w:lineRule="auto"/>
              <w:jc w:val="both"/>
              <w:rPr>
                <w:rFonts w:ascii="Times New Roman" w:hAnsi="Times New Roman" w:cs="Times New Roman"/>
                <w:sz w:val="20"/>
                <w:szCs w:val="20"/>
              </w:rPr>
            </w:pPr>
            <w:r w:rsidRPr="00D86792">
              <w:rPr>
                <w:rFonts w:ascii="Times New Roman" w:hAnsi="Times New Roman" w:cs="Times New Roman"/>
                <w:sz w:val="20"/>
                <w:szCs w:val="20"/>
              </w:rPr>
              <w:t>11.86</w:t>
            </w:r>
          </w:p>
        </w:tc>
        <w:tc>
          <w:tcPr>
            <w:tcW w:w="988" w:type="dxa"/>
            <w:vAlign w:val="center"/>
            <w:hideMark/>
          </w:tcPr>
          <w:p w:rsidR="004A2D4E" w:rsidRPr="00D86792" w:rsidRDefault="004A2D4E" w:rsidP="00A30BDA">
            <w:pPr>
              <w:spacing w:after="0" w:line="240" w:lineRule="auto"/>
              <w:jc w:val="both"/>
              <w:rPr>
                <w:rFonts w:ascii="Times New Roman" w:hAnsi="Times New Roman" w:cs="Times New Roman"/>
                <w:sz w:val="20"/>
                <w:szCs w:val="20"/>
              </w:rPr>
            </w:pPr>
            <w:r w:rsidRPr="00D86792">
              <w:rPr>
                <w:rFonts w:ascii="Times New Roman" w:hAnsi="Times New Roman" w:cs="Times New Roman"/>
                <w:sz w:val="20"/>
                <w:szCs w:val="20"/>
              </w:rPr>
              <w:t>2.98</w:t>
            </w:r>
          </w:p>
        </w:tc>
        <w:tc>
          <w:tcPr>
            <w:tcW w:w="1163" w:type="dxa"/>
            <w:vAlign w:val="center"/>
          </w:tcPr>
          <w:p w:rsidR="004A2D4E" w:rsidRPr="00D86792" w:rsidRDefault="004A2D4E" w:rsidP="00A30BDA">
            <w:pPr>
              <w:spacing w:after="0" w:line="240" w:lineRule="auto"/>
              <w:jc w:val="center"/>
              <w:rPr>
                <w:rFonts w:ascii="Times New Roman" w:hAnsi="Times New Roman" w:cs="Times New Roman"/>
                <w:sz w:val="20"/>
                <w:szCs w:val="20"/>
              </w:rPr>
            </w:pPr>
            <w:r w:rsidRPr="00D86792">
              <w:rPr>
                <w:rFonts w:ascii="Times New Roman" w:hAnsi="Times New Roman" w:cs="Times New Roman"/>
                <w:sz w:val="20"/>
                <w:szCs w:val="20"/>
              </w:rPr>
              <w:t>3.49</w:t>
            </w:r>
          </w:p>
        </w:tc>
        <w:tc>
          <w:tcPr>
            <w:tcW w:w="1448" w:type="dxa"/>
          </w:tcPr>
          <w:p w:rsidR="004A2D4E" w:rsidRPr="00D86792" w:rsidRDefault="004A2D4E" w:rsidP="00A30BDA">
            <w:pPr>
              <w:spacing w:after="0" w:line="240" w:lineRule="auto"/>
              <w:jc w:val="center"/>
              <w:rPr>
                <w:rFonts w:ascii="Times New Roman" w:hAnsi="Times New Roman" w:cs="Times New Roman"/>
                <w:sz w:val="20"/>
                <w:szCs w:val="20"/>
              </w:rPr>
            </w:pPr>
            <w:r w:rsidRPr="00D86792">
              <w:rPr>
                <w:rFonts w:ascii="Times New Roman" w:hAnsi="Times New Roman" w:cs="Times New Roman"/>
                <w:sz w:val="20"/>
                <w:szCs w:val="20"/>
              </w:rPr>
              <w:t>67.30</w:t>
            </w:r>
          </w:p>
        </w:tc>
        <w:tc>
          <w:tcPr>
            <w:tcW w:w="1149" w:type="dxa"/>
          </w:tcPr>
          <w:p w:rsidR="004A2D4E" w:rsidRPr="00D86792" w:rsidRDefault="004A2D4E" w:rsidP="00A30BDA">
            <w:pPr>
              <w:spacing w:after="0" w:line="240" w:lineRule="auto"/>
              <w:jc w:val="center"/>
              <w:rPr>
                <w:rFonts w:ascii="Times New Roman" w:hAnsi="Times New Roman" w:cs="Times New Roman"/>
                <w:sz w:val="20"/>
                <w:szCs w:val="20"/>
              </w:rPr>
            </w:pPr>
            <w:r w:rsidRPr="00D86792">
              <w:rPr>
                <w:rFonts w:ascii="Times New Roman" w:hAnsi="Times New Roman" w:cs="Times New Roman"/>
                <w:sz w:val="20"/>
                <w:szCs w:val="20"/>
              </w:rPr>
              <w:t>29.21</w:t>
            </w:r>
          </w:p>
        </w:tc>
      </w:tr>
      <w:tr w:rsidR="004A2D4E" w:rsidRPr="00D86792" w:rsidTr="00B53D62">
        <w:trPr>
          <w:jc w:val="center"/>
        </w:trPr>
        <w:tc>
          <w:tcPr>
            <w:tcW w:w="3688" w:type="dxa"/>
            <w:vAlign w:val="center"/>
            <w:hideMark/>
          </w:tcPr>
          <w:p w:rsidR="004A2D4E" w:rsidRPr="00D86792" w:rsidRDefault="004A2D4E" w:rsidP="00A30BDA">
            <w:pPr>
              <w:spacing w:after="0" w:line="240" w:lineRule="auto"/>
              <w:jc w:val="both"/>
              <w:rPr>
                <w:rFonts w:ascii="Times New Roman" w:hAnsi="Times New Roman" w:cs="Times New Roman"/>
                <w:sz w:val="20"/>
                <w:szCs w:val="20"/>
              </w:rPr>
            </w:pPr>
            <w:r w:rsidRPr="00D86792">
              <w:rPr>
                <w:rFonts w:ascii="Times New Roman" w:hAnsi="Times New Roman" w:cs="Times New Roman"/>
                <w:sz w:val="20"/>
                <w:szCs w:val="20"/>
              </w:rPr>
              <w:t>False Analogy</w:t>
            </w:r>
          </w:p>
        </w:tc>
        <w:tc>
          <w:tcPr>
            <w:tcW w:w="1140" w:type="dxa"/>
            <w:vAlign w:val="center"/>
            <w:hideMark/>
          </w:tcPr>
          <w:p w:rsidR="004A2D4E" w:rsidRPr="00D86792" w:rsidRDefault="004A2D4E" w:rsidP="00A30BDA">
            <w:pPr>
              <w:spacing w:after="0" w:line="240" w:lineRule="auto"/>
              <w:jc w:val="both"/>
              <w:rPr>
                <w:rFonts w:ascii="Times New Roman" w:hAnsi="Times New Roman" w:cs="Times New Roman"/>
                <w:sz w:val="20"/>
                <w:szCs w:val="20"/>
              </w:rPr>
            </w:pPr>
            <w:r w:rsidRPr="00D86792">
              <w:rPr>
                <w:rFonts w:ascii="Times New Roman" w:hAnsi="Times New Roman" w:cs="Times New Roman"/>
                <w:sz w:val="20"/>
                <w:szCs w:val="20"/>
              </w:rPr>
              <w:t>9.04</w:t>
            </w:r>
          </w:p>
        </w:tc>
        <w:tc>
          <w:tcPr>
            <w:tcW w:w="988" w:type="dxa"/>
            <w:vAlign w:val="center"/>
            <w:hideMark/>
          </w:tcPr>
          <w:p w:rsidR="004A2D4E" w:rsidRPr="00D86792" w:rsidRDefault="004A2D4E" w:rsidP="00A30BDA">
            <w:pPr>
              <w:spacing w:after="0" w:line="240" w:lineRule="auto"/>
              <w:jc w:val="both"/>
              <w:rPr>
                <w:rFonts w:ascii="Times New Roman" w:hAnsi="Times New Roman" w:cs="Times New Roman"/>
                <w:sz w:val="20"/>
                <w:szCs w:val="20"/>
              </w:rPr>
            </w:pPr>
            <w:r w:rsidRPr="00D86792">
              <w:rPr>
                <w:rFonts w:ascii="Times New Roman" w:hAnsi="Times New Roman" w:cs="Times New Roman"/>
                <w:sz w:val="20"/>
                <w:szCs w:val="20"/>
              </w:rPr>
              <w:t>2.61</w:t>
            </w:r>
          </w:p>
        </w:tc>
        <w:tc>
          <w:tcPr>
            <w:tcW w:w="1163" w:type="dxa"/>
            <w:vAlign w:val="center"/>
          </w:tcPr>
          <w:p w:rsidR="004A2D4E" w:rsidRPr="00D86792" w:rsidRDefault="004A2D4E" w:rsidP="00A30BDA">
            <w:pPr>
              <w:spacing w:after="0" w:line="240" w:lineRule="auto"/>
              <w:jc w:val="center"/>
              <w:rPr>
                <w:rFonts w:ascii="Times New Roman" w:hAnsi="Times New Roman" w:cs="Times New Roman"/>
                <w:sz w:val="20"/>
                <w:szCs w:val="20"/>
              </w:rPr>
            </w:pPr>
            <w:r w:rsidRPr="00D86792">
              <w:rPr>
                <w:rFonts w:ascii="Times New Roman" w:hAnsi="Times New Roman" w:cs="Times New Roman"/>
                <w:sz w:val="20"/>
                <w:szCs w:val="20"/>
              </w:rPr>
              <w:t>16.51</w:t>
            </w:r>
          </w:p>
        </w:tc>
        <w:tc>
          <w:tcPr>
            <w:tcW w:w="1448" w:type="dxa"/>
          </w:tcPr>
          <w:p w:rsidR="004A2D4E" w:rsidRPr="00D86792" w:rsidRDefault="004A2D4E" w:rsidP="00A30BDA">
            <w:pPr>
              <w:spacing w:after="0" w:line="240" w:lineRule="auto"/>
              <w:jc w:val="center"/>
              <w:rPr>
                <w:rFonts w:ascii="Times New Roman" w:hAnsi="Times New Roman" w:cs="Times New Roman"/>
                <w:sz w:val="20"/>
                <w:szCs w:val="20"/>
              </w:rPr>
            </w:pPr>
            <w:r w:rsidRPr="00D86792">
              <w:rPr>
                <w:rFonts w:ascii="Times New Roman" w:hAnsi="Times New Roman" w:cs="Times New Roman"/>
                <w:sz w:val="20"/>
                <w:szCs w:val="20"/>
              </w:rPr>
              <w:t>79.37</w:t>
            </w:r>
          </w:p>
        </w:tc>
        <w:tc>
          <w:tcPr>
            <w:tcW w:w="1149" w:type="dxa"/>
          </w:tcPr>
          <w:p w:rsidR="004A2D4E" w:rsidRPr="00D86792" w:rsidRDefault="004A2D4E" w:rsidP="00A30BDA">
            <w:pPr>
              <w:spacing w:after="0" w:line="240" w:lineRule="auto"/>
              <w:jc w:val="center"/>
              <w:rPr>
                <w:rFonts w:ascii="Times New Roman" w:hAnsi="Times New Roman" w:cs="Times New Roman"/>
                <w:sz w:val="20"/>
                <w:szCs w:val="20"/>
              </w:rPr>
            </w:pPr>
            <w:r w:rsidRPr="00D86792">
              <w:rPr>
                <w:rFonts w:ascii="Times New Roman" w:hAnsi="Times New Roman" w:cs="Times New Roman"/>
                <w:sz w:val="20"/>
                <w:szCs w:val="20"/>
              </w:rPr>
              <w:t>4.13</w:t>
            </w:r>
          </w:p>
        </w:tc>
      </w:tr>
      <w:tr w:rsidR="004A2D4E" w:rsidRPr="00D86792" w:rsidTr="00B53D62">
        <w:trPr>
          <w:jc w:val="center"/>
        </w:trPr>
        <w:tc>
          <w:tcPr>
            <w:tcW w:w="3688" w:type="dxa"/>
            <w:tcBorders>
              <w:bottom w:val="single" w:sz="4" w:space="0" w:color="auto"/>
            </w:tcBorders>
            <w:vAlign w:val="center"/>
            <w:hideMark/>
          </w:tcPr>
          <w:p w:rsidR="004A2D4E" w:rsidRPr="00D86792" w:rsidRDefault="004A2D4E" w:rsidP="00A30BDA">
            <w:pPr>
              <w:spacing w:after="0" w:line="240" w:lineRule="auto"/>
              <w:jc w:val="both"/>
              <w:rPr>
                <w:rFonts w:ascii="Times New Roman" w:hAnsi="Times New Roman" w:cs="Times New Roman"/>
                <w:sz w:val="20"/>
                <w:szCs w:val="20"/>
              </w:rPr>
            </w:pPr>
            <w:r w:rsidRPr="00D86792">
              <w:rPr>
                <w:rFonts w:ascii="Times New Roman" w:hAnsi="Times New Roman" w:cs="Times New Roman"/>
                <w:sz w:val="20"/>
                <w:szCs w:val="20"/>
              </w:rPr>
              <w:t>Total</w:t>
            </w:r>
          </w:p>
        </w:tc>
        <w:tc>
          <w:tcPr>
            <w:tcW w:w="1140" w:type="dxa"/>
            <w:tcBorders>
              <w:bottom w:val="single" w:sz="4" w:space="0" w:color="auto"/>
            </w:tcBorders>
            <w:vAlign w:val="center"/>
            <w:hideMark/>
          </w:tcPr>
          <w:p w:rsidR="004A2D4E" w:rsidRPr="00D86792" w:rsidRDefault="004A2D4E" w:rsidP="00A30BDA">
            <w:pPr>
              <w:spacing w:after="0" w:line="240" w:lineRule="auto"/>
              <w:jc w:val="both"/>
              <w:rPr>
                <w:rFonts w:ascii="Times New Roman" w:hAnsi="Times New Roman" w:cs="Times New Roman"/>
                <w:sz w:val="20"/>
                <w:szCs w:val="20"/>
              </w:rPr>
            </w:pPr>
            <w:r w:rsidRPr="00D86792">
              <w:rPr>
                <w:rFonts w:ascii="Times New Roman" w:hAnsi="Times New Roman" w:cs="Times New Roman"/>
                <w:sz w:val="20"/>
                <w:szCs w:val="20"/>
              </w:rPr>
              <w:t>47.46</w:t>
            </w:r>
          </w:p>
        </w:tc>
        <w:tc>
          <w:tcPr>
            <w:tcW w:w="988" w:type="dxa"/>
            <w:tcBorders>
              <w:bottom w:val="single" w:sz="4" w:space="0" w:color="auto"/>
            </w:tcBorders>
            <w:vAlign w:val="center"/>
            <w:hideMark/>
          </w:tcPr>
          <w:p w:rsidR="004A2D4E" w:rsidRPr="00D86792" w:rsidRDefault="004A2D4E" w:rsidP="00A30BDA">
            <w:pPr>
              <w:spacing w:after="0" w:line="240" w:lineRule="auto"/>
              <w:jc w:val="both"/>
              <w:rPr>
                <w:rFonts w:ascii="Times New Roman" w:hAnsi="Times New Roman" w:cs="Times New Roman"/>
                <w:sz w:val="20"/>
                <w:szCs w:val="20"/>
              </w:rPr>
            </w:pPr>
            <w:r w:rsidRPr="00D86792">
              <w:rPr>
                <w:rFonts w:ascii="Times New Roman" w:hAnsi="Times New Roman" w:cs="Times New Roman"/>
                <w:sz w:val="20"/>
                <w:szCs w:val="20"/>
              </w:rPr>
              <w:t>7.98</w:t>
            </w:r>
          </w:p>
        </w:tc>
        <w:tc>
          <w:tcPr>
            <w:tcW w:w="1163" w:type="dxa"/>
            <w:tcBorders>
              <w:bottom w:val="single" w:sz="4" w:space="0" w:color="auto"/>
            </w:tcBorders>
          </w:tcPr>
          <w:p w:rsidR="004A2D4E" w:rsidRPr="00D86792" w:rsidRDefault="004A2D4E" w:rsidP="00A30BDA">
            <w:pPr>
              <w:spacing w:after="0" w:line="240" w:lineRule="auto"/>
              <w:jc w:val="center"/>
              <w:rPr>
                <w:rFonts w:ascii="Times New Roman" w:hAnsi="Times New Roman" w:cs="Times New Roman"/>
                <w:sz w:val="20"/>
                <w:szCs w:val="20"/>
              </w:rPr>
            </w:pPr>
            <w:r w:rsidRPr="00D86792">
              <w:rPr>
                <w:rFonts w:ascii="Times New Roman" w:hAnsi="Times New Roman" w:cs="Times New Roman"/>
                <w:sz w:val="20"/>
                <w:szCs w:val="20"/>
              </w:rPr>
              <w:t>0</w:t>
            </w:r>
          </w:p>
        </w:tc>
        <w:tc>
          <w:tcPr>
            <w:tcW w:w="1448" w:type="dxa"/>
            <w:tcBorders>
              <w:bottom w:val="single" w:sz="4" w:space="0" w:color="auto"/>
            </w:tcBorders>
          </w:tcPr>
          <w:p w:rsidR="004A2D4E" w:rsidRPr="00D86792" w:rsidRDefault="004A2D4E" w:rsidP="00A30BDA">
            <w:pPr>
              <w:spacing w:after="0" w:line="240" w:lineRule="auto"/>
              <w:jc w:val="center"/>
              <w:rPr>
                <w:rFonts w:ascii="Times New Roman" w:hAnsi="Times New Roman" w:cs="Times New Roman"/>
                <w:sz w:val="20"/>
                <w:szCs w:val="20"/>
              </w:rPr>
            </w:pPr>
            <w:r w:rsidRPr="00D86792">
              <w:rPr>
                <w:rFonts w:ascii="Times New Roman" w:hAnsi="Times New Roman" w:cs="Times New Roman"/>
                <w:sz w:val="20"/>
                <w:szCs w:val="20"/>
              </w:rPr>
              <w:t>77.14</w:t>
            </w:r>
          </w:p>
        </w:tc>
        <w:tc>
          <w:tcPr>
            <w:tcW w:w="1149" w:type="dxa"/>
            <w:tcBorders>
              <w:bottom w:val="single" w:sz="4" w:space="0" w:color="auto"/>
            </w:tcBorders>
          </w:tcPr>
          <w:p w:rsidR="004A2D4E" w:rsidRPr="00D86792" w:rsidRDefault="004A2D4E" w:rsidP="00A30BDA">
            <w:pPr>
              <w:spacing w:after="0" w:line="240" w:lineRule="auto"/>
              <w:jc w:val="center"/>
              <w:rPr>
                <w:rFonts w:ascii="Times New Roman" w:hAnsi="Times New Roman" w:cs="Times New Roman"/>
                <w:sz w:val="20"/>
                <w:szCs w:val="20"/>
              </w:rPr>
            </w:pPr>
            <w:r w:rsidRPr="00D86792">
              <w:rPr>
                <w:rFonts w:ascii="Times New Roman" w:hAnsi="Times New Roman" w:cs="Times New Roman"/>
                <w:sz w:val="20"/>
                <w:szCs w:val="20"/>
              </w:rPr>
              <w:t>22.86</w:t>
            </w:r>
          </w:p>
        </w:tc>
      </w:tr>
    </w:tbl>
    <w:p w:rsidR="009912E2" w:rsidRPr="00D86792" w:rsidRDefault="009912E2" w:rsidP="00A30BDA">
      <w:pPr>
        <w:pStyle w:val="Default"/>
        <w:jc w:val="both"/>
        <w:rPr>
          <w:sz w:val="20"/>
          <w:szCs w:val="20"/>
        </w:rPr>
      </w:pPr>
    </w:p>
    <w:p w:rsidR="004A2D4E" w:rsidRPr="00D86792" w:rsidRDefault="004A2D4E" w:rsidP="003A6B2F">
      <w:pPr>
        <w:pStyle w:val="Default"/>
        <w:ind w:firstLine="284"/>
        <w:jc w:val="both"/>
        <w:rPr>
          <w:color w:val="auto"/>
          <w:sz w:val="20"/>
          <w:szCs w:val="20"/>
        </w:rPr>
      </w:pPr>
      <w:r w:rsidRPr="00D86792">
        <w:rPr>
          <w:sz w:val="20"/>
          <w:szCs w:val="20"/>
        </w:rPr>
        <w:t xml:space="preserve">The means </w:t>
      </w:r>
      <w:r w:rsidR="009912E2" w:rsidRPr="00D86792">
        <w:rPr>
          <w:sz w:val="20"/>
          <w:szCs w:val="20"/>
        </w:rPr>
        <w:t>for</w:t>
      </w:r>
      <w:r w:rsidR="00251C69" w:rsidRPr="00D86792">
        <w:rPr>
          <w:sz w:val="20"/>
          <w:szCs w:val="20"/>
        </w:rPr>
        <w:t xml:space="preserve"> </w:t>
      </w:r>
      <w:proofErr w:type="spellStart"/>
      <w:r w:rsidR="00251C69" w:rsidRPr="00D86792">
        <w:rPr>
          <w:sz w:val="20"/>
          <w:szCs w:val="20"/>
        </w:rPr>
        <w:t>fivefallacies</w:t>
      </w:r>
      <w:r w:rsidR="003A6B2F">
        <w:rPr>
          <w:sz w:val="20"/>
          <w:szCs w:val="20"/>
        </w:rPr>
        <w:t>disclosed</w:t>
      </w:r>
      <w:r w:rsidRPr="00D86792">
        <w:rPr>
          <w:sz w:val="20"/>
          <w:szCs w:val="20"/>
        </w:rPr>
        <w:t>moderate</w:t>
      </w:r>
      <w:proofErr w:type="spellEnd"/>
      <w:r w:rsidRPr="00D86792">
        <w:rPr>
          <w:sz w:val="20"/>
          <w:szCs w:val="20"/>
        </w:rPr>
        <w:t xml:space="preserve"> </w:t>
      </w:r>
      <w:r w:rsidR="009912E2" w:rsidRPr="00D86792">
        <w:rPr>
          <w:sz w:val="20"/>
          <w:szCs w:val="20"/>
        </w:rPr>
        <w:t xml:space="preserve">performance, </w:t>
      </w:r>
      <w:r w:rsidRPr="00D86792">
        <w:rPr>
          <w:sz w:val="20"/>
          <w:szCs w:val="20"/>
        </w:rPr>
        <w:t>ranging from 8.54 to 11.86. Post hoc ergo propter hoc fallacy scored the highest mean of 11.86 (</w:t>
      </w:r>
      <w:r w:rsidRPr="00D86792">
        <w:rPr>
          <w:i/>
          <w:sz w:val="20"/>
          <w:szCs w:val="20"/>
        </w:rPr>
        <w:t>SD</w:t>
      </w:r>
      <w:r w:rsidRPr="00D86792">
        <w:rPr>
          <w:sz w:val="20"/>
          <w:szCs w:val="20"/>
        </w:rPr>
        <w:t xml:space="preserve"> = 2.98), whereas hasty generalization generated the lowest mean of 8.54 (</w:t>
      </w:r>
      <w:r w:rsidRPr="00D86792">
        <w:rPr>
          <w:i/>
          <w:sz w:val="20"/>
          <w:szCs w:val="20"/>
        </w:rPr>
        <w:t>SD</w:t>
      </w:r>
      <w:r w:rsidRPr="00D86792">
        <w:rPr>
          <w:sz w:val="20"/>
          <w:szCs w:val="20"/>
        </w:rPr>
        <w:t xml:space="preserve"> = 2.23). Most of the students (29.21%) were able to detect post hoc fallacies and</w:t>
      </w:r>
      <w:r w:rsidR="00251C69" w:rsidRPr="00D86792">
        <w:rPr>
          <w:sz w:val="20"/>
          <w:szCs w:val="20"/>
        </w:rPr>
        <w:t xml:space="preserve"> provide justification for</w:t>
      </w:r>
      <w:r w:rsidRPr="00D86792">
        <w:rPr>
          <w:sz w:val="20"/>
          <w:szCs w:val="20"/>
        </w:rPr>
        <w:t xml:space="preserve"> it. The most difficult fallacy detecti</w:t>
      </w:r>
      <w:r w:rsidR="00251C69" w:rsidRPr="00D86792">
        <w:rPr>
          <w:sz w:val="20"/>
          <w:szCs w:val="20"/>
        </w:rPr>
        <w:t>on was hasty generalization (</w:t>
      </w:r>
      <w:r w:rsidR="00251C69" w:rsidRPr="00D86792">
        <w:rPr>
          <w:i/>
          <w:sz w:val="20"/>
          <w:szCs w:val="20"/>
        </w:rPr>
        <w:t>M</w:t>
      </w:r>
      <w:r w:rsidR="00251C69" w:rsidRPr="00D86792">
        <w:rPr>
          <w:sz w:val="20"/>
          <w:szCs w:val="20"/>
        </w:rPr>
        <w:t xml:space="preserve">= 8.54; </w:t>
      </w:r>
      <w:r w:rsidR="00251C69" w:rsidRPr="00D86792">
        <w:rPr>
          <w:i/>
          <w:sz w:val="20"/>
          <w:szCs w:val="20"/>
        </w:rPr>
        <w:t>SD</w:t>
      </w:r>
      <w:r w:rsidR="00251C69" w:rsidRPr="00D86792">
        <w:rPr>
          <w:sz w:val="20"/>
          <w:szCs w:val="20"/>
        </w:rPr>
        <w:t>= 2.23)</w:t>
      </w:r>
      <w:r w:rsidRPr="00D86792">
        <w:rPr>
          <w:sz w:val="20"/>
          <w:szCs w:val="20"/>
        </w:rPr>
        <w:t>.</w:t>
      </w:r>
    </w:p>
    <w:p w:rsidR="004A2D4E" w:rsidRPr="00D86792" w:rsidRDefault="009A4C8F" w:rsidP="003A6B2F">
      <w:pPr>
        <w:spacing w:after="0" w:line="240" w:lineRule="auto"/>
        <w:ind w:firstLine="284"/>
        <w:jc w:val="both"/>
        <w:rPr>
          <w:rFonts w:ascii="Times New Roman" w:hAnsi="Times New Roman" w:cs="Times New Roman"/>
          <w:sz w:val="20"/>
          <w:szCs w:val="20"/>
          <w:highlight w:val="green"/>
          <w:lang w:eastAsia="zh-CN"/>
        </w:rPr>
      </w:pPr>
      <w:r w:rsidRPr="00D86792">
        <w:rPr>
          <w:rFonts w:ascii="Times New Roman" w:hAnsi="Times New Roman" w:cs="Times New Roman"/>
          <w:sz w:val="20"/>
          <w:szCs w:val="20"/>
        </w:rPr>
        <w:t>Whereas, c</w:t>
      </w:r>
      <w:r w:rsidR="004A2D4E" w:rsidRPr="00D86792">
        <w:rPr>
          <w:rFonts w:ascii="Times New Roman" w:hAnsi="Times New Roman" w:cs="Times New Roman"/>
          <w:sz w:val="20"/>
          <w:szCs w:val="20"/>
        </w:rPr>
        <w:t xml:space="preserve">omposite score on CTD </w:t>
      </w:r>
      <w:r w:rsidRPr="00D86792">
        <w:rPr>
          <w:rFonts w:ascii="Times New Roman" w:hAnsi="Times New Roman" w:cs="Times New Roman"/>
          <w:sz w:val="20"/>
          <w:szCs w:val="20"/>
        </w:rPr>
        <w:t xml:space="preserve">yielded </w:t>
      </w:r>
      <w:r w:rsidR="004A2D4E" w:rsidRPr="00D86792">
        <w:rPr>
          <w:rFonts w:ascii="Times New Roman" w:hAnsi="Times New Roman" w:cs="Times New Roman"/>
          <w:sz w:val="20"/>
          <w:szCs w:val="20"/>
        </w:rPr>
        <w:t>a mean of 259.23 (</w:t>
      </w:r>
      <w:r w:rsidR="004A2D4E" w:rsidRPr="00D86792">
        <w:rPr>
          <w:rFonts w:ascii="Times New Roman" w:hAnsi="Times New Roman" w:cs="Times New Roman"/>
          <w:i/>
          <w:iCs/>
          <w:sz w:val="20"/>
          <w:szCs w:val="20"/>
        </w:rPr>
        <w:t>SD =</w:t>
      </w:r>
      <w:r w:rsidR="004A2D4E" w:rsidRPr="00D86792">
        <w:rPr>
          <w:rFonts w:ascii="Times New Roman" w:hAnsi="Times New Roman" w:cs="Times New Roman"/>
          <w:sz w:val="20"/>
          <w:szCs w:val="20"/>
        </w:rPr>
        <w:t xml:space="preserve"> 17.95)</w:t>
      </w:r>
      <w:r w:rsidR="00D2224F" w:rsidRPr="00D86792">
        <w:rPr>
          <w:rFonts w:ascii="Times New Roman" w:hAnsi="Times New Roman" w:cs="Times New Roman"/>
          <w:sz w:val="20"/>
          <w:szCs w:val="20"/>
        </w:rPr>
        <w:t xml:space="preserve">, inclined to </w:t>
      </w:r>
      <w:r w:rsidR="004A2D4E" w:rsidRPr="00D86792">
        <w:rPr>
          <w:rFonts w:ascii="Times New Roman" w:hAnsi="Times New Roman" w:cs="Times New Roman"/>
          <w:sz w:val="20"/>
          <w:szCs w:val="20"/>
        </w:rPr>
        <w:t>ambivale</w:t>
      </w:r>
      <w:r w:rsidR="00D2224F" w:rsidRPr="00D86792">
        <w:rPr>
          <w:rFonts w:ascii="Times New Roman" w:hAnsi="Times New Roman" w:cs="Times New Roman"/>
          <w:sz w:val="20"/>
          <w:szCs w:val="20"/>
        </w:rPr>
        <w:t xml:space="preserve">nt. </w:t>
      </w:r>
      <w:r w:rsidR="004A2D4E" w:rsidRPr="00D86792">
        <w:rPr>
          <w:rFonts w:ascii="Times New Roman" w:hAnsi="Times New Roman" w:cs="Times New Roman"/>
          <w:sz w:val="20"/>
          <w:szCs w:val="20"/>
        </w:rPr>
        <w:t xml:space="preserve">In addition, nearly 83 (13.17%) of them were inclined to positive disposition towards critical thinking. Majority of undergraduates (86.83%) were ambivalently inclined. However, </w:t>
      </w:r>
      <w:r w:rsidR="004A2D4E" w:rsidRPr="00D86792">
        <w:rPr>
          <w:rFonts w:ascii="Times New Roman" w:hAnsi="Times New Roman" w:cs="Times New Roman"/>
          <w:sz w:val="20"/>
          <w:szCs w:val="20"/>
          <w:lang w:eastAsia="zh-CN"/>
        </w:rPr>
        <w:t>no</w:t>
      </w:r>
      <w:r w:rsidR="00FB71C6" w:rsidRPr="00D86792">
        <w:rPr>
          <w:rFonts w:ascii="Times New Roman" w:hAnsi="Times New Roman" w:cs="Times New Roman"/>
          <w:sz w:val="20"/>
          <w:szCs w:val="20"/>
          <w:lang w:eastAsia="zh-CN"/>
        </w:rPr>
        <w:t>ne of the</w:t>
      </w:r>
      <w:r w:rsidR="004A2D4E" w:rsidRPr="00D86792">
        <w:rPr>
          <w:rFonts w:ascii="Times New Roman" w:hAnsi="Times New Roman" w:cs="Times New Roman"/>
          <w:sz w:val="20"/>
          <w:szCs w:val="20"/>
          <w:lang w:eastAsia="zh-CN"/>
        </w:rPr>
        <w:t xml:space="preserve"> respondents were reported as </w:t>
      </w:r>
      <w:r w:rsidR="004A2D4E" w:rsidRPr="00D86792">
        <w:rPr>
          <w:rFonts w:ascii="Times New Roman" w:hAnsi="Times New Roman" w:cs="Times New Roman"/>
          <w:sz w:val="20"/>
          <w:szCs w:val="20"/>
          <w:lang w:eastAsia="zh-CN"/>
        </w:rPr>
        <w:lastRenderedPageBreak/>
        <w:t>having</w:t>
      </w:r>
      <w:r w:rsidR="00FB71C6" w:rsidRPr="00D86792">
        <w:rPr>
          <w:rFonts w:ascii="Times New Roman" w:hAnsi="Times New Roman" w:cs="Times New Roman"/>
          <w:sz w:val="20"/>
          <w:szCs w:val="20"/>
          <w:lang w:eastAsia="zh-CN"/>
        </w:rPr>
        <w:t xml:space="preserve"> negative tendency towards CTD.</w:t>
      </w:r>
      <w:r w:rsidRPr="00D86792">
        <w:rPr>
          <w:rFonts w:ascii="Times New Roman" w:hAnsi="Times New Roman" w:cs="Times New Roman"/>
          <w:sz w:val="20"/>
          <w:szCs w:val="20"/>
        </w:rPr>
        <w:t xml:space="preserve"> Table 3 outlines the mean, standard deviations and percentages of CTD.</w:t>
      </w:r>
    </w:p>
    <w:p w:rsidR="004A2D4E" w:rsidRDefault="004A2D4E" w:rsidP="00A30BDA">
      <w:pPr>
        <w:spacing w:after="0" w:line="240" w:lineRule="auto"/>
        <w:jc w:val="both"/>
        <w:rPr>
          <w:rFonts w:ascii="Times New Roman" w:hAnsi="Times New Roman" w:cs="Times New Roman"/>
          <w:sz w:val="20"/>
          <w:szCs w:val="20"/>
        </w:rPr>
      </w:pPr>
    </w:p>
    <w:p w:rsidR="003A6B2F" w:rsidRDefault="003A6B2F" w:rsidP="00A30BDA">
      <w:pPr>
        <w:spacing w:after="0" w:line="240" w:lineRule="auto"/>
        <w:jc w:val="both"/>
        <w:rPr>
          <w:rFonts w:ascii="Times New Roman" w:hAnsi="Times New Roman" w:cs="Times New Roman"/>
          <w:sz w:val="20"/>
          <w:szCs w:val="20"/>
        </w:rPr>
      </w:pPr>
    </w:p>
    <w:p w:rsidR="006011D5" w:rsidRDefault="006011D5" w:rsidP="00A30BDA">
      <w:pPr>
        <w:spacing w:after="0" w:line="240" w:lineRule="auto"/>
        <w:jc w:val="both"/>
        <w:rPr>
          <w:rFonts w:ascii="Times New Roman" w:hAnsi="Times New Roman" w:cs="Times New Roman"/>
          <w:sz w:val="20"/>
          <w:szCs w:val="20"/>
        </w:rPr>
      </w:pPr>
    </w:p>
    <w:p w:rsidR="003A6B2F" w:rsidRDefault="003A6B2F" w:rsidP="00A30BDA">
      <w:pPr>
        <w:spacing w:after="0" w:line="240" w:lineRule="auto"/>
        <w:jc w:val="both"/>
        <w:rPr>
          <w:rFonts w:ascii="Times New Roman" w:hAnsi="Times New Roman" w:cs="Times New Roman"/>
          <w:sz w:val="20"/>
          <w:szCs w:val="20"/>
        </w:rPr>
      </w:pPr>
    </w:p>
    <w:p w:rsidR="004A2D4E" w:rsidRPr="003A6B2F" w:rsidRDefault="009A4C8F" w:rsidP="00A30BDA">
      <w:pPr>
        <w:spacing w:after="0" w:line="240" w:lineRule="auto"/>
        <w:jc w:val="both"/>
        <w:rPr>
          <w:rFonts w:ascii="Times New Roman" w:hAnsi="Times New Roman" w:cs="Times New Roman"/>
          <w:sz w:val="20"/>
          <w:szCs w:val="20"/>
        </w:rPr>
      </w:pPr>
      <w:r w:rsidRPr="003A6B2F">
        <w:rPr>
          <w:rFonts w:ascii="Times New Roman" w:hAnsi="Times New Roman" w:cs="Times New Roman"/>
          <w:sz w:val="20"/>
          <w:szCs w:val="20"/>
        </w:rPr>
        <w:t>Table 3</w:t>
      </w:r>
    </w:p>
    <w:p w:rsidR="004A2D4E" w:rsidRPr="00D86792" w:rsidRDefault="004A2D4E" w:rsidP="00A30BDA">
      <w:pPr>
        <w:spacing w:after="0" w:line="240" w:lineRule="auto"/>
        <w:jc w:val="both"/>
        <w:rPr>
          <w:rFonts w:ascii="Times New Roman" w:hAnsi="Times New Roman" w:cs="Times New Roman"/>
          <w:i/>
          <w:sz w:val="20"/>
          <w:szCs w:val="20"/>
        </w:rPr>
      </w:pPr>
      <w:r w:rsidRPr="00D86792">
        <w:rPr>
          <w:rFonts w:ascii="Times New Roman" w:hAnsi="Times New Roman" w:cs="Times New Roman"/>
          <w:i/>
          <w:sz w:val="20"/>
          <w:szCs w:val="20"/>
        </w:rPr>
        <w:t>Means, Standard Deviations and Percentages of Critical Thinking Dispositions (n = 630)</w:t>
      </w:r>
    </w:p>
    <w:tbl>
      <w:tblPr>
        <w:tblW w:w="9281" w:type="dxa"/>
        <w:jc w:val="center"/>
        <w:tblLook w:val="01E0" w:firstRow="1" w:lastRow="1" w:firstColumn="1" w:lastColumn="1" w:noHBand="0" w:noVBand="0"/>
      </w:tblPr>
      <w:tblGrid>
        <w:gridCol w:w="3575"/>
        <w:gridCol w:w="1104"/>
        <w:gridCol w:w="957"/>
        <w:gridCol w:w="1127"/>
        <w:gridCol w:w="1403"/>
        <w:gridCol w:w="1115"/>
      </w:tblGrid>
      <w:tr w:rsidR="004A2D4E" w:rsidRPr="00D86792" w:rsidTr="00B53D62">
        <w:trPr>
          <w:jc w:val="center"/>
        </w:trPr>
        <w:tc>
          <w:tcPr>
            <w:tcW w:w="3575" w:type="dxa"/>
            <w:tcBorders>
              <w:top w:val="single" w:sz="4" w:space="0" w:color="auto"/>
              <w:bottom w:val="single" w:sz="4" w:space="0" w:color="auto"/>
            </w:tcBorders>
            <w:vAlign w:val="bottom"/>
            <w:hideMark/>
          </w:tcPr>
          <w:p w:rsidR="004A2D4E" w:rsidRPr="00D86792" w:rsidRDefault="004A2D4E" w:rsidP="00A30BDA">
            <w:pPr>
              <w:spacing w:after="0" w:line="240" w:lineRule="auto"/>
              <w:jc w:val="both"/>
              <w:rPr>
                <w:rFonts w:ascii="Times New Roman" w:hAnsi="Times New Roman" w:cs="Times New Roman"/>
                <w:i/>
                <w:sz w:val="20"/>
                <w:szCs w:val="20"/>
              </w:rPr>
            </w:pPr>
          </w:p>
        </w:tc>
        <w:tc>
          <w:tcPr>
            <w:tcW w:w="1104" w:type="dxa"/>
            <w:tcBorders>
              <w:top w:val="single" w:sz="4" w:space="0" w:color="auto"/>
              <w:bottom w:val="single" w:sz="4" w:space="0" w:color="auto"/>
            </w:tcBorders>
            <w:vAlign w:val="bottom"/>
            <w:hideMark/>
          </w:tcPr>
          <w:p w:rsidR="004A2D4E" w:rsidRPr="00D86792" w:rsidRDefault="004A2D4E" w:rsidP="00A30BDA">
            <w:pPr>
              <w:spacing w:after="0" w:line="240" w:lineRule="auto"/>
              <w:jc w:val="both"/>
              <w:rPr>
                <w:rFonts w:ascii="Times New Roman" w:hAnsi="Times New Roman" w:cs="Times New Roman"/>
                <w:i/>
                <w:sz w:val="20"/>
                <w:szCs w:val="20"/>
              </w:rPr>
            </w:pPr>
          </w:p>
        </w:tc>
        <w:tc>
          <w:tcPr>
            <w:tcW w:w="957" w:type="dxa"/>
            <w:tcBorders>
              <w:top w:val="single" w:sz="4" w:space="0" w:color="auto"/>
              <w:bottom w:val="single" w:sz="4" w:space="0" w:color="auto"/>
            </w:tcBorders>
            <w:vAlign w:val="bottom"/>
            <w:hideMark/>
          </w:tcPr>
          <w:p w:rsidR="004A2D4E" w:rsidRPr="00D86792" w:rsidRDefault="004A2D4E" w:rsidP="00A30BDA">
            <w:pPr>
              <w:spacing w:after="0" w:line="240" w:lineRule="auto"/>
              <w:jc w:val="both"/>
              <w:rPr>
                <w:rFonts w:ascii="Times New Roman" w:hAnsi="Times New Roman" w:cs="Times New Roman"/>
                <w:i/>
                <w:sz w:val="20"/>
                <w:szCs w:val="20"/>
              </w:rPr>
            </w:pPr>
          </w:p>
        </w:tc>
        <w:tc>
          <w:tcPr>
            <w:tcW w:w="1127" w:type="dxa"/>
            <w:tcBorders>
              <w:top w:val="single" w:sz="4" w:space="0" w:color="auto"/>
              <w:bottom w:val="single" w:sz="4" w:space="0" w:color="auto"/>
            </w:tcBorders>
            <w:vAlign w:val="bottom"/>
          </w:tcPr>
          <w:p w:rsidR="004A2D4E" w:rsidRPr="00D86792" w:rsidRDefault="004A2D4E" w:rsidP="00A30BDA">
            <w:pPr>
              <w:spacing w:after="0" w:line="240" w:lineRule="auto"/>
              <w:jc w:val="both"/>
              <w:rPr>
                <w:rFonts w:ascii="Times New Roman" w:hAnsi="Times New Roman" w:cs="Times New Roman"/>
                <w:sz w:val="20"/>
                <w:szCs w:val="20"/>
              </w:rPr>
            </w:pPr>
          </w:p>
        </w:tc>
        <w:tc>
          <w:tcPr>
            <w:tcW w:w="1403" w:type="dxa"/>
            <w:tcBorders>
              <w:top w:val="single" w:sz="4" w:space="0" w:color="auto"/>
              <w:bottom w:val="single" w:sz="4" w:space="0" w:color="auto"/>
            </w:tcBorders>
          </w:tcPr>
          <w:p w:rsidR="004A2D4E" w:rsidRPr="00D86792" w:rsidRDefault="004A2D4E" w:rsidP="00A30BDA">
            <w:pPr>
              <w:spacing w:after="0" w:line="240" w:lineRule="auto"/>
              <w:jc w:val="both"/>
              <w:rPr>
                <w:rFonts w:ascii="Times New Roman" w:hAnsi="Times New Roman" w:cs="Times New Roman"/>
                <w:i/>
                <w:sz w:val="20"/>
                <w:szCs w:val="20"/>
              </w:rPr>
            </w:pPr>
            <w:r w:rsidRPr="00D86792">
              <w:rPr>
                <w:rFonts w:ascii="Times New Roman" w:hAnsi="Times New Roman" w:cs="Times New Roman"/>
                <w:i/>
                <w:sz w:val="20"/>
                <w:szCs w:val="20"/>
              </w:rPr>
              <w:t>Percentages</w:t>
            </w:r>
          </w:p>
        </w:tc>
        <w:tc>
          <w:tcPr>
            <w:tcW w:w="1115" w:type="dxa"/>
            <w:tcBorders>
              <w:top w:val="single" w:sz="4" w:space="0" w:color="auto"/>
              <w:bottom w:val="single" w:sz="4" w:space="0" w:color="auto"/>
            </w:tcBorders>
          </w:tcPr>
          <w:p w:rsidR="004A2D4E" w:rsidRPr="00D86792" w:rsidRDefault="004A2D4E" w:rsidP="00A30BDA">
            <w:pPr>
              <w:spacing w:after="0" w:line="240" w:lineRule="auto"/>
              <w:jc w:val="both"/>
              <w:rPr>
                <w:rFonts w:ascii="Times New Roman" w:hAnsi="Times New Roman" w:cs="Times New Roman"/>
                <w:sz w:val="20"/>
                <w:szCs w:val="20"/>
              </w:rPr>
            </w:pPr>
          </w:p>
        </w:tc>
      </w:tr>
      <w:tr w:rsidR="004A2D4E" w:rsidRPr="00D86792" w:rsidTr="00B53D62">
        <w:trPr>
          <w:jc w:val="center"/>
        </w:trPr>
        <w:tc>
          <w:tcPr>
            <w:tcW w:w="3575" w:type="dxa"/>
            <w:tcBorders>
              <w:top w:val="single" w:sz="4" w:space="0" w:color="auto"/>
              <w:bottom w:val="single" w:sz="4" w:space="0" w:color="auto"/>
            </w:tcBorders>
            <w:vAlign w:val="bottom"/>
            <w:hideMark/>
          </w:tcPr>
          <w:p w:rsidR="004A2D4E" w:rsidRPr="00D86792" w:rsidRDefault="004A2D4E" w:rsidP="00A30BDA">
            <w:pPr>
              <w:spacing w:after="0" w:line="240" w:lineRule="auto"/>
              <w:jc w:val="both"/>
              <w:rPr>
                <w:rFonts w:ascii="Times New Roman" w:hAnsi="Times New Roman" w:cs="Times New Roman"/>
                <w:i/>
                <w:sz w:val="20"/>
                <w:szCs w:val="20"/>
              </w:rPr>
            </w:pPr>
            <w:r w:rsidRPr="00D86792">
              <w:rPr>
                <w:rFonts w:ascii="Times New Roman" w:hAnsi="Times New Roman" w:cs="Times New Roman"/>
                <w:i/>
                <w:sz w:val="20"/>
                <w:szCs w:val="20"/>
              </w:rPr>
              <w:t>Critical thinking disposition measure</w:t>
            </w:r>
          </w:p>
        </w:tc>
        <w:tc>
          <w:tcPr>
            <w:tcW w:w="1104" w:type="dxa"/>
            <w:tcBorders>
              <w:top w:val="single" w:sz="4" w:space="0" w:color="auto"/>
              <w:bottom w:val="single" w:sz="4" w:space="0" w:color="auto"/>
            </w:tcBorders>
            <w:vAlign w:val="bottom"/>
            <w:hideMark/>
          </w:tcPr>
          <w:p w:rsidR="004A2D4E" w:rsidRPr="00D86792" w:rsidRDefault="004A2D4E" w:rsidP="00A30BDA">
            <w:pPr>
              <w:spacing w:after="0" w:line="240" w:lineRule="auto"/>
              <w:jc w:val="both"/>
              <w:rPr>
                <w:rFonts w:ascii="Times New Roman" w:hAnsi="Times New Roman" w:cs="Times New Roman"/>
                <w:i/>
                <w:sz w:val="20"/>
                <w:szCs w:val="20"/>
              </w:rPr>
            </w:pPr>
            <w:r w:rsidRPr="00D86792">
              <w:rPr>
                <w:rFonts w:ascii="Times New Roman" w:hAnsi="Times New Roman" w:cs="Times New Roman"/>
                <w:i/>
                <w:sz w:val="20"/>
                <w:szCs w:val="20"/>
              </w:rPr>
              <w:t>Mean</w:t>
            </w:r>
          </w:p>
        </w:tc>
        <w:tc>
          <w:tcPr>
            <w:tcW w:w="957" w:type="dxa"/>
            <w:tcBorders>
              <w:top w:val="single" w:sz="4" w:space="0" w:color="auto"/>
              <w:bottom w:val="single" w:sz="4" w:space="0" w:color="auto"/>
            </w:tcBorders>
            <w:vAlign w:val="bottom"/>
            <w:hideMark/>
          </w:tcPr>
          <w:p w:rsidR="004A2D4E" w:rsidRPr="00D86792" w:rsidRDefault="004A2D4E" w:rsidP="00A30BDA">
            <w:pPr>
              <w:spacing w:after="0" w:line="240" w:lineRule="auto"/>
              <w:jc w:val="both"/>
              <w:rPr>
                <w:rFonts w:ascii="Times New Roman" w:hAnsi="Times New Roman" w:cs="Times New Roman"/>
                <w:i/>
                <w:sz w:val="20"/>
                <w:szCs w:val="20"/>
              </w:rPr>
            </w:pPr>
            <w:r w:rsidRPr="00D86792">
              <w:rPr>
                <w:rFonts w:ascii="Times New Roman" w:hAnsi="Times New Roman" w:cs="Times New Roman"/>
                <w:i/>
                <w:sz w:val="20"/>
                <w:szCs w:val="20"/>
              </w:rPr>
              <w:t>SD</w:t>
            </w:r>
          </w:p>
        </w:tc>
        <w:tc>
          <w:tcPr>
            <w:tcW w:w="1127" w:type="dxa"/>
            <w:tcBorders>
              <w:top w:val="single" w:sz="4" w:space="0" w:color="auto"/>
              <w:bottom w:val="single" w:sz="4" w:space="0" w:color="auto"/>
            </w:tcBorders>
            <w:vAlign w:val="bottom"/>
          </w:tcPr>
          <w:p w:rsidR="004A2D4E" w:rsidRPr="00D86792" w:rsidRDefault="004A2D4E" w:rsidP="00A30BDA">
            <w:pPr>
              <w:spacing w:after="0" w:line="240" w:lineRule="auto"/>
              <w:jc w:val="both"/>
              <w:rPr>
                <w:rFonts w:ascii="Times New Roman" w:hAnsi="Times New Roman" w:cs="Times New Roman"/>
                <w:i/>
                <w:sz w:val="20"/>
                <w:szCs w:val="20"/>
              </w:rPr>
            </w:pPr>
            <w:r w:rsidRPr="00D86792">
              <w:rPr>
                <w:rFonts w:ascii="Times New Roman" w:hAnsi="Times New Roman" w:cs="Times New Roman"/>
                <w:i/>
                <w:sz w:val="20"/>
                <w:szCs w:val="20"/>
              </w:rPr>
              <w:t>Negative</w:t>
            </w:r>
          </w:p>
        </w:tc>
        <w:tc>
          <w:tcPr>
            <w:tcW w:w="1403" w:type="dxa"/>
            <w:tcBorders>
              <w:top w:val="single" w:sz="4" w:space="0" w:color="auto"/>
              <w:bottom w:val="single" w:sz="4" w:space="0" w:color="auto"/>
            </w:tcBorders>
          </w:tcPr>
          <w:p w:rsidR="004A2D4E" w:rsidRPr="00D86792" w:rsidRDefault="004A2D4E" w:rsidP="00A30BDA">
            <w:pPr>
              <w:spacing w:after="0" w:line="240" w:lineRule="auto"/>
              <w:jc w:val="both"/>
              <w:rPr>
                <w:rFonts w:ascii="Times New Roman" w:hAnsi="Times New Roman" w:cs="Times New Roman"/>
                <w:i/>
                <w:sz w:val="20"/>
                <w:szCs w:val="20"/>
              </w:rPr>
            </w:pPr>
          </w:p>
          <w:p w:rsidR="004A2D4E" w:rsidRPr="00D86792" w:rsidRDefault="004A2D4E" w:rsidP="00A30BDA">
            <w:pPr>
              <w:spacing w:after="0" w:line="240" w:lineRule="auto"/>
              <w:jc w:val="both"/>
              <w:rPr>
                <w:rFonts w:ascii="Times New Roman" w:hAnsi="Times New Roman" w:cs="Times New Roman"/>
                <w:i/>
                <w:sz w:val="20"/>
                <w:szCs w:val="20"/>
              </w:rPr>
            </w:pPr>
            <w:r w:rsidRPr="00D86792">
              <w:rPr>
                <w:rFonts w:ascii="Times New Roman" w:hAnsi="Times New Roman" w:cs="Times New Roman"/>
                <w:i/>
                <w:sz w:val="20"/>
                <w:szCs w:val="20"/>
              </w:rPr>
              <w:t>Ambivalent</w:t>
            </w:r>
          </w:p>
        </w:tc>
        <w:tc>
          <w:tcPr>
            <w:tcW w:w="1115" w:type="dxa"/>
            <w:tcBorders>
              <w:top w:val="single" w:sz="4" w:space="0" w:color="auto"/>
              <w:bottom w:val="single" w:sz="4" w:space="0" w:color="auto"/>
            </w:tcBorders>
          </w:tcPr>
          <w:p w:rsidR="004A2D4E" w:rsidRPr="00D86792" w:rsidRDefault="004A2D4E" w:rsidP="00A30BDA">
            <w:pPr>
              <w:spacing w:after="0" w:line="240" w:lineRule="auto"/>
              <w:jc w:val="both"/>
              <w:rPr>
                <w:rFonts w:ascii="Times New Roman" w:hAnsi="Times New Roman" w:cs="Times New Roman"/>
                <w:i/>
                <w:sz w:val="20"/>
                <w:szCs w:val="20"/>
              </w:rPr>
            </w:pPr>
          </w:p>
          <w:p w:rsidR="004A2D4E" w:rsidRPr="00D86792" w:rsidRDefault="004A2D4E" w:rsidP="00A30BDA">
            <w:pPr>
              <w:spacing w:after="0" w:line="240" w:lineRule="auto"/>
              <w:jc w:val="both"/>
              <w:rPr>
                <w:rFonts w:ascii="Times New Roman" w:hAnsi="Times New Roman" w:cs="Times New Roman"/>
                <w:i/>
                <w:sz w:val="20"/>
                <w:szCs w:val="20"/>
              </w:rPr>
            </w:pPr>
            <w:r w:rsidRPr="00D86792">
              <w:rPr>
                <w:rFonts w:ascii="Times New Roman" w:hAnsi="Times New Roman" w:cs="Times New Roman"/>
                <w:i/>
                <w:sz w:val="20"/>
                <w:szCs w:val="20"/>
              </w:rPr>
              <w:t>Positive</w:t>
            </w:r>
          </w:p>
        </w:tc>
      </w:tr>
      <w:tr w:rsidR="004A2D4E" w:rsidRPr="00D86792" w:rsidTr="00B53D62">
        <w:trPr>
          <w:jc w:val="center"/>
        </w:trPr>
        <w:tc>
          <w:tcPr>
            <w:tcW w:w="3575" w:type="dxa"/>
            <w:vAlign w:val="center"/>
            <w:hideMark/>
          </w:tcPr>
          <w:p w:rsidR="004A2D4E" w:rsidRPr="00D86792" w:rsidRDefault="004A2D4E" w:rsidP="00A30BDA">
            <w:pPr>
              <w:spacing w:after="0" w:line="240" w:lineRule="auto"/>
              <w:jc w:val="both"/>
              <w:rPr>
                <w:rFonts w:ascii="Times New Roman" w:hAnsi="Times New Roman" w:cs="Times New Roman"/>
                <w:sz w:val="20"/>
                <w:szCs w:val="20"/>
              </w:rPr>
            </w:pPr>
            <w:r w:rsidRPr="00D86792">
              <w:rPr>
                <w:rFonts w:ascii="Times New Roman" w:hAnsi="Times New Roman" w:cs="Times New Roman"/>
                <w:sz w:val="20"/>
                <w:szCs w:val="20"/>
              </w:rPr>
              <w:t>Truth-seeking</w:t>
            </w:r>
          </w:p>
        </w:tc>
        <w:tc>
          <w:tcPr>
            <w:tcW w:w="1104" w:type="dxa"/>
            <w:vAlign w:val="center"/>
            <w:hideMark/>
          </w:tcPr>
          <w:p w:rsidR="004A2D4E" w:rsidRPr="00D86792" w:rsidRDefault="004A2D4E" w:rsidP="00A30BDA">
            <w:pPr>
              <w:spacing w:after="0" w:line="240" w:lineRule="auto"/>
              <w:jc w:val="both"/>
              <w:rPr>
                <w:rFonts w:ascii="Times New Roman" w:hAnsi="Times New Roman" w:cs="Times New Roman"/>
                <w:sz w:val="20"/>
                <w:szCs w:val="20"/>
              </w:rPr>
            </w:pPr>
            <w:r w:rsidRPr="00D86792">
              <w:rPr>
                <w:rFonts w:ascii="Times New Roman" w:hAnsi="Times New Roman" w:cs="Times New Roman"/>
                <w:sz w:val="20"/>
                <w:szCs w:val="20"/>
              </w:rPr>
              <w:t>29.03</w:t>
            </w:r>
          </w:p>
        </w:tc>
        <w:tc>
          <w:tcPr>
            <w:tcW w:w="957" w:type="dxa"/>
            <w:vAlign w:val="center"/>
            <w:hideMark/>
          </w:tcPr>
          <w:p w:rsidR="004A2D4E" w:rsidRPr="00D86792" w:rsidRDefault="004A2D4E" w:rsidP="00A30BDA">
            <w:pPr>
              <w:spacing w:after="0" w:line="240" w:lineRule="auto"/>
              <w:jc w:val="both"/>
              <w:rPr>
                <w:rFonts w:ascii="Times New Roman" w:hAnsi="Times New Roman" w:cs="Times New Roman"/>
                <w:sz w:val="20"/>
                <w:szCs w:val="20"/>
              </w:rPr>
            </w:pPr>
            <w:r w:rsidRPr="00D86792">
              <w:rPr>
                <w:rFonts w:ascii="Times New Roman" w:hAnsi="Times New Roman" w:cs="Times New Roman"/>
                <w:sz w:val="20"/>
                <w:szCs w:val="20"/>
              </w:rPr>
              <w:t>4.67</w:t>
            </w:r>
          </w:p>
        </w:tc>
        <w:tc>
          <w:tcPr>
            <w:tcW w:w="1127" w:type="dxa"/>
          </w:tcPr>
          <w:p w:rsidR="004A2D4E" w:rsidRPr="00D86792" w:rsidRDefault="004A2D4E" w:rsidP="00A30BDA">
            <w:pPr>
              <w:spacing w:after="0" w:line="240" w:lineRule="auto"/>
              <w:jc w:val="center"/>
              <w:rPr>
                <w:rFonts w:ascii="Times New Roman" w:hAnsi="Times New Roman" w:cs="Times New Roman"/>
                <w:sz w:val="20"/>
                <w:szCs w:val="20"/>
              </w:rPr>
            </w:pPr>
            <w:r w:rsidRPr="00D86792">
              <w:rPr>
                <w:rFonts w:ascii="Times New Roman" w:hAnsi="Times New Roman" w:cs="Times New Roman"/>
                <w:sz w:val="20"/>
                <w:szCs w:val="20"/>
              </w:rPr>
              <w:t>63.02</w:t>
            </w:r>
          </w:p>
        </w:tc>
        <w:tc>
          <w:tcPr>
            <w:tcW w:w="1403" w:type="dxa"/>
          </w:tcPr>
          <w:p w:rsidR="004A2D4E" w:rsidRPr="00D86792" w:rsidRDefault="004A2D4E" w:rsidP="00A30BDA">
            <w:pPr>
              <w:spacing w:after="0" w:line="240" w:lineRule="auto"/>
              <w:jc w:val="center"/>
              <w:rPr>
                <w:rFonts w:ascii="Times New Roman" w:hAnsi="Times New Roman" w:cs="Times New Roman"/>
                <w:sz w:val="20"/>
                <w:szCs w:val="20"/>
              </w:rPr>
            </w:pPr>
            <w:r w:rsidRPr="00D86792">
              <w:rPr>
                <w:rFonts w:ascii="Times New Roman" w:hAnsi="Times New Roman" w:cs="Times New Roman"/>
                <w:sz w:val="20"/>
                <w:szCs w:val="20"/>
              </w:rPr>
              <w:t>35.39</w:t>
            </w:r>
          </w:p>
        </w:tc>
        <w:tc>
          <w:tcPr>
            <w:tcW w:w="1115" w:type="dxa"/>
          </w:tcPr>
          <w:p w:rsidR="004A2D4E" w:rsidRPr="00D86792" w:rsidRDefault="004A2D4E" w:rsidP="00A30BDA">
            <w:pPr>
              <w:spacing w:after="0" w:line="240" w:lineRule="auto"/>
              <w:jc w:val="center"/>
              <w:rPr>
                <w:rFonts w:ascii="Times New Roman" w:hAnsi="Times New Roman" w:cs="Times New Roman"/>
                <w:sz w:val="20"/>
                <w:szCs w:val="20"/>
              </w:rPr>
            </w:pPr>
            <w:r w:rsidRPr="00D86792">
              <w:rPr>
                <w:rFonts w:ascii="Times New Roman" w:hAnsi="Times New Roman" w:cs="Times New Roman"/>
                <w:sz w:val="20"/>
                <w:szCs w:val="20"/>
              </w:rPr>
              <w:t>1.59</w:t>
            </w:r>
          </w:p>
        </w:tc>
      </w:tr>
      <w:tr w:rsidR="004A2D4E" w:rsidRPr="00D86792" w:rsidTr="00B53D62">
        <w:trPr>
          <w:jc w:val="center"/>
        </w:trPr>
        <w:tc>
          <w:tcPr>
            <w:tcW w:w="3575" w:type="dxa"/>
            <w:vAlign w:val="center"/>
            <w:hideMark/>
          </w:tcPr>
          <w:p w:rsidR="004A2D4E" w:rsidRPr="00D86792" w:rsidRDefault="004A2D4E" w:rsidP="00A30BDA">
            <w:pPr>
              <w:spacing w:after="0" w:line="240" w:lineRule="auto"/>
              <w:jc w:val="both"/>
              <w:rPr>
                <w:rFonts w:ascii="Times New Roman" w:hAnsi="Times New Roman" w:cs="Times New Roman"/>
                <w:sz w:val="20"/>
                <w:szCs w:val="20"/>
              </w:rPr>
            </w:pPr>
            <w:r w:rsidRPr="00D86792">
              <w:rPr>
                <w:rFonts w:ascii="Times New Roman" w:hAnsi="Times New Roman" w:cs="Times New Roman"/>
                <w:sz w:val="20"/>
                <w:szCs w:val="20"/>
              </w:rPr>
              <w:t>Open-mindedness</w:t>
            </w:r>
          </w:p>
        </w:tc>
        <w:tc>
          <w:tcPr>
            <w:tcW w:w="1104" w:type="dxa"/>
            <w:vAlign w:val="center"/>
            <w:hideMark/>
          </w:tcPr>
          <w:p w:rsidR="004A2D4E" w:rsidRPr="00D86792" w:rsidRDefault="004A2D4E" w:rsidP="00A30BDA">
            <w:pPr>
              <w:spacing w:after="0" w:line="240" w:lineRule="auto"/>
              <w:jc w:val="both"/>
              <w:rPr>
                <w:rFonts w:ascii="Times New Roman" w:hAnsi="Times New Roman" w:cs="Times New Roman"/>
                <w:sz w:val="20"/>
                <w:szCs w:val="20"/>
              </w:rPr>
            </w:pPr>
            <w:r w:rsidRPr="00D86792">
              <w:rPr>
                <w:rFonts w:ascii="Times New Roman" w:hAnsi="Times New Roman" w:cs="Times New Roman"/>
                <w:sz w:val="20"/>
                <w:szCs w:val="20"/>
              </w:rPr>
              <w:t>36.39</w:t>
            </w:r>
          </w:p>
        </w:tc>
        <w:tc>
          <w:tcPr>
            <w:tcW w:w="957" w:type="dxa"/>
            <w:vAlign w:val="center"/>
            <w:hideMark/>
          </w:tcPr>
          <w:p w:rsidR="004A2D4E" w:rsidRPr="00D86792" w:rsidRDefault="004A2D4E" w:rsidP="00A30BDA">
            <w:pPr>
              <w:spacing w:after="0" w:line="240" w:lineRule="auto"/>
              <w:jc w:val="both"/>
              <w:rPr>
                <w:rFonts w:ascii="Times New Roman" w:hAnsi="Times New Roman" w:cs="Times New Roman"/>
                <w:sz w:val="20"/>
                <w:szCs w:val="20"/>
              </w:rPr>
            </w:pPr>
            <w:r w:rsidRPr="00D86792">
              <w:rPr>
                <w:rFonts w:ascii="Times New Roman" w:hAnsi="Times New Roman" w:cs="Times New Roman"/>
                <w:sz w:val="20"/>
                <w:szCs w:val="20"/>
              </w:rPr>
              <w:t>3.84</w:t>
            </w:r>
          </w:p>
        </w:tc>
        <w:tc>
          <w:tcPr>
            <w:tcW w:w="1127" w:type="dxa"/>
          </w:tcPr>
          <w:p w:rsidR="004A2D4E" w:rsidRPr="00D86792" w:rsidRDefault="004A2D4E" w:rsidP="00A30BDA">
            <w:pPr>
              <w:spacing w:after="0" w:line="240" w:lineRule="auto"/>
              <w:jc w:val="center"/>
              <w:rPr>
                <w:rFonts w:ascii="Times New Roman" w:hAnsi="Times New Roman" w:cs="Times New Roman"/>
                <w:sz w:val="20"/>
                <w:szCs w:val="20"/>
              </w:rPr>
            </w:pPr>
            <w:r w:rsidRPr="00D86792">
              <w:rPr>
                <w:rFonts w:ascii="Times New Roman" w:hAnsi="Times New Roman" w:cs="Times New Roman"/>
                <w:sz w:val="20"/>
                <w:szCs w:val="20"/>
              </w:rPr>
              <w:t>5.56</w:t>
            </w:r>
          </w:p>
        </w:tc>
        <w:tc>
          <w:tcPr>
            <w:tcW w:w="1403" w:type="dxa"/>
          </w:tcPr>
          <w:p w:rsidR="004A2D4E" w:rsidRPr="00D86792" w:rsidRDefault="004A2D4E" w:rsidP="00A30BDA">
            <w:pPr>
              <w:spacing w:after="0" w:line="240" w:lineRule="auto"/>
              <w:jc w:val="center"/>
              <w:rPr>
                <w:rFonts w:ascii="Times New Roman" w:hAnsi="Times New Roman" w:cs="Times New Roman"/>
                <w:sz w:val="20"/>
                <w:szCs w:val="20"/>
              </w:rPr>
            </w:pPr>
            <w:r w:rsidRPr="00D86792">
              <w:rPr>
                <w:rFonts w:ascii="Times New Roman" w:hAnsi="Times New Roman" w:cs="Times New Roman"/>
                <w:sz w:val="20"/>
                <w:szCs w:val="20"/>
              </w:rPr>
              <w:t>76.03</w:t>
            </w:r>
          </w:p>
        </w:tc>
        <w:tc>
          <w:tcPr>
            <w:tcW w:w="1115" w:type="dxa"/>
          </w:tcPr>
          <w:p w:rsidR="004A2D4E" w:rsidRPr="00D86792" w:rsidRDefault="004A2D4E" w:rsidP="00A30BDA">
            <w:pPr>
              <w:spacing w:after="0" w:line="240" w:lineRule="auto"/>
              <w:jc w:val="center"/>
              <w:rPr>
                <w:rFonts w:ascii="Times New Roman" w:hAnsi="Times New Roman" w:cs="Times New Roman"/>
                <w:sz w:val="20"/>
                <w:szCs w:val="20"/>
              </w:rPr>
            </w:pPr>
            <w:r w:rsidRPr="00D86792">
              <w:rPr>
                <w:rFonts w:ascii="Times New Roman" w:hAnsi="Times New Roman" w:cs="Times New Roman"/>
                <w:sz w:val="20"/>
                <w:szCs w:val="20"/>
              </w:rPr>
              <w:t>18.41</w:t>
            </w:r>
          </w:p>
        </w:tc>
      </w:tr>
      <w:tr w:rsidR="004A2D4E" w:rsidRPr="00D86792" w:rsidTr="00B53D62">
        <w:trPr>
          <w:jc w:val="center"/>
        </w:trPr>
        <w:tc>
          <w:tcPr>
            <w:tcW w:w="3575" w:type="dxa"/>
            <w:vAlign w:val="center"/>
            <w:hideMark/>
          </w:tcPr>
          <w:p w:rsidR="004A2D4E" w:rsidRPr="00D86792" w:rsidRDefault="004A2D4E" w:rsidP="00A30BDA">
            <w:pPr>
              <w:spacing w:after="0" w:line="240" w:lineRule="auto"/>
              <w:jc w:val="both"/>
              <w:rPr>
                <w:rFonts w:ascii="Times New Roman" w:hAnsi="Times New Roman" w:cs="Times New Roman"/>
                <w:sz w:val="20"/>
                <w:szCs w:val="20"/>
              </w:rPr>
            </w:pPr>
            <w:r w:rsidRPr="00D86792">
              <w:rPr>
                <w:rFonts w:ascii="Times New Roman" w:hAnsi="Times New Roman" w:cs="Times New Roman"/>
                <w:sz w:val="20"/>
                <w:szCs w:val="20"/>
              </w:rPr>
              <w:t>Analyticity</w:t>
            </w:r>
          </w:p>
        </w:tc>
        <w:tc>
          <w:tcPr>
            <w:tcW w:w="1104" w:type="dxa"/>
            <w:vAlign w:val="center"/>
            <w:hideMark/>
          </w:tcPr>
          <w:p w:rsidR="004A2D4E" w:rsidRPr="00D86792" w:rsidRDefault="004A2D4E" w:rsidP="00A30BDA">
            <w:pPr>
              <w:spacing w:after="0" w:line="240" w:lineRule="auto"/>
              <w:jc w:val="both"/>
              <w:rPr>
                <w:rFonts w:ascii="Times New Roman" w:hAnsi="Times New Roman" w:cs="Times New Roman"/>
                <w:sz w:val="20"/>
                <w:szCs w:val="20"/>
              </w:rPr>
            </w:pPr>
            <w:r w:rsidRPr="00D86792">
              <w:rPr>
                <w:rFonts w:ascii="Times New Roman" w:hAnsi="Times New Roman" w:cs="Times New Roman"/>
                <w:sz w:val="20"/>
                <w:szCs w:val="20"/>
              </w:rPr>
              <w:t>40.28</w:t>
            </w:r>
          </w:p>
        </w:tc>
        <w:tc>
          <w:tcPr>
            <w:tcW w:w="957" w:type="dxa"/>
            <w:vAlign w:val="center"/>
            <w:hideMark/>
          </w:tcPr>
          <w:p w:rsidR="004A2D4E" w:rsidRPr="00D86792" w:rsidRDefault="004A2D4E" w:rsidP="00A30BDA">
            <w:pPr>
              <w:spacing w:after="0" w:line="240" w:lineRule="auto"/>
              <w:jc w:val="both"/>
              <w:rPr>
                <w:rFonts w:ascii="Times New Roman" w:hAnsi="Times New Roman" w:cs="Times New Roman"/>
                <w:sz w:val="20"/>
                <w:szCs w:val="20"/>
              </w:rPr>
            </w:pPr>
            <w:r w:rsidRPr="00D86792">
              <w:rPr>
                <w:rFonts w:ascii="Times New Roman" w:hAnsi="Times New Roman" w:cs="Times New Roman"/>
                <w:sz w:val="20"/>
                <w:szCs w:val="20"/>
              </w:rPr>
              <w:t>4.18</w:t>
            </w:r>
          </w:p>
        </w:tc>
        <w:tc>
          <w:tcPr>
            <w:tcW w:w="1127" w:type="dxa"/>
          </w:tcPr>
          <w:p w:rsidR="004A2D4E" w:rsidRPr="00D86792" w:rsidRDefault="004A2D4E" w:rsidP="00A30BDA">
            <w:pPr>
              <w:spacing w:after="0" w:line="240" w:lineRule="auto"/>
              <w:jc w:val="center"/>
              <w:rPr>
                <w:rFonts w:ascii="Times New Roman" w:hAnsi="Times New Roman" w:cs="Times New Roman"/>
                <w:sz w:val="20"/>
                <w:szCs w:val="20"/>
              </w:rPr>
            </w:pPr>
            <w:r w:rsidRPr="00D86792">
              <w:rPr>
                <w:rFonts w:ascii="Times New Roman" w:hAnsi="Times New Roman" w:cs="Times New Roman"/>
                <w:sz w:val="20"/>
                <w:szCs w:val="20"/>
              </w:rPr>
              <w:t>0.95</w:t>
            </w:r>
          </w:p>
        </w:tc>
        <w:tc>
          <w:tcPr>
            <w:tcW w:w="1403" w:type="dxa"/>
          </w:tcPr>
          <w:p w:rsidR="004A2D4E" w:rsidRPr="00D86792" w:rsidRDefault="004A2D4E" w:rsidP="00A30BDA">
            <w:pPr>
              <w:spacing w:after="0" w:line="240" w:lineRule="auto"/>
              <w:jc w:val="center"/>
              <w:rPr>
                <w:rFonts w:ascii="Times New Roman" w:hAnsi="Times New Roman" w:cs="Times New Roman"/>
                <w:sz w:val="20"/>
                <w:szCs w:val="20"/>
              </w:rPr>
            </w:pPr>
            <w:r w:rsidRPr="00D86792">
              <w:rPr>
                <w:rFonts w:ascii="Times New Roman" w:hAnsi="Times New Roman" w:cs="Times New Roman"/>
                <w:sz w:val="20"/>
                <w:szCs w:val="20"/>
              </w:rPr>
              <w:t>43.81</w:t>
            </w:r>
          </w:p>
        </w:tc>
        <w:tc>
          <w:tcPr>
            <w:tcW w:w="1115" w:type="dxa"/>
          </w:tcPr>
          <w:p w:rsidR="004A2D4E" w:rsidRPr="00D86792" w:rsidRDefault="004A2D4E" w:rsidP="00A30BDA">
            <w:pPr>
              <w:spacing w:after="0" w:line="240" w:lineRule="auto"/>
              <w:jc w:val="center"/>
              <w:rPr>
                <w:rFonts w:ascii="Times New Roman" w:hAnsi="Times New Roman" w:cs="Times New Roman"/>
                <w:sz w:val="20"/>
                <w:szCs w:val="20"/>
              </w:rPr>
            </w:pPr>
            <w:r w:rsidRPr="00D86792">
              <w:rPr>
                <w:rFonts w:ascii="Times New Roman" w:hAnsi="Times New Roman" w:cs="Times New Roman"/>
                <w:sz w:val="20"/>
                <w:szCs w:val="20"/>
              </w:rPr>
              <w:t>55.24</w:t>
            </w:r>
          </w:p>
        </w:tc>
      </w:tr>
      <w:tr w:rsidR="004A2D4E" w:rsidRPr="00D86792" w:rsidTr="00B53D62">
        <w:trPr>
          <w:jc w:val="center"/>
        </w:trPr>
        <w:tc>
          <w:tcPr>
            <w:tcW w:w="3575" w:type="dxa"/>
            <w:vAlign w:val="center"/>
            <w:hideMark/>
          </w:tcPr>
          <w:p w:rsidR="004A2D4E" w:rsidRPr="00D86792" w:rsidRDefault="004A2D4E" w:rsidP="00A30BDA">
            <w:pPr>
              <w:spacing w:after="0" w:line="240" w:lineRule="auto"/>
              <w:jc w:val="both"/>
              <w:rPr>
                <w:rFonts w:ascii="Times New Roman" w:hAnsi="Times New Roman" w:cs="Times New Roman"/>
                <w:sz w:val="20"/>
                <w:szCs w:val="20"/>
              </w:rPr>
            </w:pPr>
            <w:proofErr w:type="spellStart"/>
            <w:r w:rsidRPr="00D86792">
              <w:rPr>
                <w:rFonts w:ascii="Times New Roman" w:hAnsi="Times New Roman" w:cs="Times New Roman"/>
                <w:sz w:val="20"/>
                <w:szCs w:val="20"/>
              </w:rPr>
              <w:t>Systematicity</w:t>
            </w:r>
            <w:proofErr w:type="spellEnd"/>
          </w:p>
        </w:tc>
        <w:tc>
          <w:tcPr>
            <w:tcW w:w="1104" w:type="dxa"/>
            <w:vAlign w:val="center"/>
            <w:hideMark/>
          </w:tcPr>
          <w:p w:rsidR="004A2D4E" w:rsidRPr="00D86792" w:rsidRDefault="004A2D4E" w:rsidP="00A30BDA">
            <w:pPr>
              <w:spacing w:after="0" w:line="240" w:lineRule="auto"/>
              <w:jc w:val="both"/>
              <w:rPr>
                <w:rFonts w:ascii="Times New Roman" w:hAnsi="Times New Roman" w:cs="Times New Roman"/>
                <w:sz w:val="20"/>
                <w:szCs w:val="20"/>
              </w:rPr>
            </w:pPr>
            <w:r w:rsidRPr="00D86792">
              <w:rPr>
                <w:rFonts w:ascii="Times New Roman" w:hAnsi="Times New Roman" w:cs="Times New Roman"/>
                <w:sz w:val="20"/>
                <w:szCs w:val="20"/>
              </w:rPr>
              <w:t>36.64</w:t>
            </w:r>
          </w:p>
        </w:tc>
        <w:tc>
          <w:tcPr>
            <w:tcW w:w="957" w:type="dxa"/>
            <w:vAlign w:val="center"/>
            <w:hideMark/>
          </w:tcPr>
          <w:p w:rsidR="004A2D4E" w:rsidRPr="00D86792" w:rsidRDefault="004A2D4E" w:rsidP="00A30BDA">
            <w:pPr>
              <w:spacing w:after="0" w:line="240" w:lineRule="auto"/>
              <w:jc w:val="both"/>
              <w:rPr>
                <w:rFonts w:ascii="Times New Roman" w:hAnsi="Times New Roman" w:cs="Times New Roman"/>
                <w:sz w:val="20"/>
                <w:szCs w:val="20"/>
              </w:rPr>
            </w:pPr>
            <w:r w:rsidRPr="00D86792">
              <w:rPr>
                <w:rFonts w:ascii="Times New Roman" w:hAnsi="Times New Roman" w:cs="Times New Roman"/>
                <w:sz w:val="20"/>
                <w:szCs w:val="20"/>
              </w:rPr>
              <w:t>4.15</w:t>
            </w:r>
          </w:p>
        </w:tc>
        <w:tc>
          <w:tcPr>
            <w:tcW w:w="1127" w:type="dxa"/>
          </w:tcPr>
          <w:p w:rsidR="004A2D4E" w:rsidRPr="00D86792" w:rsidRDefault="004A2D4E" w:rsidP="00A30BDA">
            <w:pPr>
              <w:spacing w:after="0" w:line="240" w:lineRule="auto"/>
              <w:jc w:val="center"/>
              <w:rPr>
                <w:rFonts w:ascii="Times New Roman" w:hAnsi="Times New Roman" w:cs="Times New Roman"/>
                <w:sz w:val="20"/>
                <w:szCs w:val="20"/>
              </w:rPr>
            </w:pPr>
            <w:r w:rsidRPr="00D86792">
              <w:rPr>
                <w:rFonts w:ascii="Times New Roman" w:hAnsi="Times New Roman" w:cs="Times New Roman"/>
                <w:sz w:val="20"/>
                <w:szCs w:val="20"/>
              </w:rPr>
              <w:t>4.13</w:t>
            </w:r>
          </w:p>
        </w:tc>
        <w:tc>
          <w:tcPr>
            <w:tcW w:w="1403" w:type="dxa"/>
          </w:tcPr>
          <w:p w:rsidR="004A2D4E" w:rsidRPr="00D86792" w:rsidRDefault="004A2D4E" w:rsidP="00A30BDA">
            <w:pPr>
              <w:spacing w:after="0" w:line="240" w:lineRule="auto"/>
              <w:jc w:val="center"/>
              <w:rPr>
                <w:rFonts w:ascii="Times New Roman" w:hAnsi="Times New Roman" w:cs="Times New Roman"/>
                <w:sz w:val="20"/>
                <w:szCs w:val="20"/>
              </w:rPr>
            </w:pPr>
            <w:r w:rsidRPr="00D86792">
              <w:rPr>
                <w:rFonts w:ascii="Times New Roman" w:hAnsi="Times New Roman" w:cs="Times New Roman"/>
                <w:sz w:val="20"/>
                <w:szCs w:val="20"/>
              </w:rPr>
              <w:t>73.01</w:t>
            </w:r>
          </w:p>
        </w:tc>
        <w:tc>
          <w:tcPr>
            <w:tcW w:w="1115" w:type="dxa"/>
          </w:tcPr>
          <w:p w:rsidR="004A2D4E" w:rsidRPr="00D86792" w:rsidRDefault="004A2D4E" w:rsidP="00A30BDA">
            <w:pPr>
              <w:spacing w:after="0" w:line="240" w:lineRule="auto"/>
              <w:jc w:val="center"/>
              <w:rPr>
                <w:rFonts w:ascii="Times New Roman" w:hAnsi="Times New Roman" w:cs="Times New Roman"/>
                <w:sz w:val="20"/>
                <w:szCs w:val="20"/>
              </w:rPr>
            </w:pPr>
            <w:r w:rsidRPr="00D86792">
              <w:rPr>
                <w:rFonts w:ascii="Times New Roman" w:hAnsi="Times New Roman" w:cs="Times New Roman"/>
                <w:sz w:val="20"/>
                <w:szCs w:val="20"/>
              </w:rPr>
              <w:t>22.86</w:t>
            </w:r>
          </w:p>
        </w:tc>
      </w:tr>
      <w:tr w:rsidR="004A2D4E" w:rsidRPr="00D86792" w:rsidTr="00B53D62">
        <w:trPr>
          <w:jc w:val="center"/>
        </w:trPr>
        <w:tc>
          <w:tcPr>
            <w:tcW w:w="3575" w:type="dxa"/>
            <w:vAlign w:val="center"/>
            <w:hideMark/>
          </w:tcPr>
          <w:p w:rsidR="004A2D4E" w:rsidRPr="00D86792" w:rsidRDefault="004A2D4E" w:rsidP="00A30BDA">
            <w:pPr>
              <w:spacing w:after="0" w:line="240" w:lineRule="auto"/>
              <w:jc w:val="both"/>
              <w:rPr>
                <w:rFonts w:ascii="Times New Roman" w:hAnsi="Times New Roman" w:cs="Times New Roman"/>
                <w:sz w:val="20"/>
                <w:szCs w:val="20"/>
              </w:rPr>
            </w:pPr>
            <w:r w:rsidRPr="00D86792">
              <w:rPr>
                <w:rFonts w:ascii="Times New Roman" w:hAnsi="Times New Roman" w:cs="Times New Roman"/>
                <w:sz w:val="20"/>
                <w:szCs w:val="20"/>
              </w:rPr>
              <w:t>CT Self-confidence</w:t>
            </w:r>
          </w:p>
        </w:tc>
        <w:tc>
          <w:tcPr>
            <w:tcW w:w="1104" w:type="dxa"/>
            <w:vAlign w:val="center"/>
            <w:hideMark/>
          </w:tcPr>
          <w:p w:rsidR="004A2D4E" w:rsidRPr="00D86792" w:rsidRDefault="004A2D4E" w:rsidP="00A30BDA">
            <w:pPr>
              <w:spacing w:after="0" w:line="240" w:lineRule="auto"/>
              <w:jc w:val="both"/>
              <w:rPr>
                <w:rFonts w:ascii="Times New Roman" w:hAnsi="Times New Roman" w:cs="Times New Roman"/>
                <w:sz w:val="20"/>
                <w:szCs w:val="20"/>
              </w:rPr>
            </w:pPr>
            <w:r w:rsidRPr="00D86792">
              <w:rPr>
                <w:rFonts w:ascii="Times New Roman" w:hAnsi="Times New Roman" w:cs="Times New Roman"/>
                <w:sz w:val="20"/>
                <w:szCs w:val="20"/>
              </w:rPr>
              <w:t>41.68</w:t>
            </w:r>
          </w:p>
        </w:tc>
        <w:tc>
          <w:tcPr>
            <w:tcW w:w="957" w:type="dxa"/>
            <w:vAlign w:val="center"/>
            <w:hideMark/>
          </w:tcPr>
          <w:p w:rsidR="004A2D4E" w:rsidRPr="00D86792" w:rsidRDefault="004A2D4E" w:rsidP="00A30BDA">
            <w:pPr>
              <w:spacing w:after="0" w:line="240" w:lineRule="auto"/>
              <w:jc w:val="both"/>
              <w:rPr>
                <w:rFonts w:ascii="Times New Roman" w:hAnsi="Times New Roman" w:cs="Times New Roman"/>
                <w:sz w:val="20"/>
                <w:szCs w:val="20"/>
              </w:rPr>
            </w:pPr>
            <w:r w:rsidRPr="00D86792">
              <w:rPr>
                <w:rFonts w:ascii="Times New Roman" w:hAnsi="Times New Roman" w:cs="Times New Roman"/>
                <w:sz w:val="20"/>
                <w:szCs w:val="20"/>
              </w:rPr>
              <w:t>5.47</w:t>
            </w:r>
          </w:p>
        </w:tc>
        <w:tc>
          <w:tcPr>
            <w:tcW w:w="1127" w:type="dxa"/>
          </w:tcPr>
          <w:p w:rsidR="004A2D4E" w:rsidRPr="00D86792" w:rsidRDefault="004A2D4E" w:rsidP="00A30BDA">
            <w:pPr>
              <w:spacing w:after="0" w:line="240" w:lineRule="auto"/>
              <w:jc w:val="center"/>
              <w:rPr>
                <w:rFonts w:ascii="Times New Roman" w:hAnsi="Times New Roman" w:cs="Times New Roman"/>
                <w:sz w:val="20"/>
                <w:szCs w:val="20"/>
              </w:rPr>
            </w:pPr>
            <w:r w:rsidRPr="00D86792">
              <w:rPr>
                <w:rFonts w:ascii="Times New Roman" w:hAnsi="Times New Roman" w:cs="Times New Roman"/>
                <w:sz w:val="20"/>
                <w:szCs w:val="20"/>
              </w:rPr>
              <w:t>2.70</w:t>
            </w:r>
          </w:p>
        </w:tc>
        <w:tc>
          <w:tcPr>
            <w:tcW w:w="1403" w:type="dxa"/>
          </w:tcPr>
          <w:p w:rsidR="004A2D4E" w:rsidRPr="00D86792" w:rsidRDefault="004A2D4E" w:rsidP="00A30BDA">
            <w:pPr>
              <w:spacing w:after="0" w:line="240" w:lineRule="auto"/>
              <w:jc w:val="center"/>
              <w:rPr>
                <w:rFonts w:ascii="Times New Roman" w:hAnsi="Times New Roman" w:cs="Times New Roman"/>
                <w:sz w:val="20"/>
                <w:szCs w:val="20"/>
              </w:rPr>
            </w:pPr>
            <w:r w:rsidRPr="00D86792">
              <w:rPr>
                <w:rFonts w:ascii="Times New Roman" w:hAnsi="Times New Roman" w:cs="Times New Roman"/>
                <w:sz w:val="20"/>
                <w:szCs w:val="20"/>
              </w:rPr>
              <w:t>27.14</w:t>
            </w:r>
          </w:p>
        </w:tc>
        <w:tc>
          <w:tcPr>
            <w:tcW w:w="1115" w:type="dxa"/>
          </w:tcPr>
          <w:p w:rsidR="004A2D4E" w:rsidRPr="00D86792" w:rsidRDefault="004A2D4E" w:rsidP="00A30BDA">
            <w:pPr>
              <w:spacing w:after="0" w:line="240" w:lineRule="auto"/>
              <w:jc w:val="center"/>
              <w:rPr>
                <w:rFonts w:ascii="Times New Roman" w:hAnsi="Times New Roman" w:cs="Times New Roman"/>
                <w:sz w:val="20"/>
                <w:szCs w:val="20"/>
              </w:rPr>
            </w:pPr>
            <w:r w:rsidRPr="00D86792">
              <w:rPr>
                <w:rFonts w:ascii="Times New Roman" w:hAnsi="Times New Roman" w:cs="Times New Roman"/>
                <w:sz w:val="20"/>
                <w:szCs w:val="20"/>
              </w:rPr>
              <w:t>70.16</w:t>
            </w:r>
          </w:p>
        </w:tc>
      </w:tr>
      <w:tr w:rsidR="004A2D4E" w:rsidRPr="00D86792" w:rsidTr="00B53D62">
        <w:trPr>
          <w:jc w:val="center"/>
        </w:trPr>
        <w:tc>
          <w:tcPr>
            <w:tcW w:w="3575" w:type="dxa"/>
            <w:vAlign w:val="center"/>
            <w:hideMark/>
          </w:tcPr>
          <w:p w:rsidR="004A2D4E" w:rsidRPr="00D86792" w:rsidRDefault="004A2D4E" w:rsidP="00A30BDA">
            <w:pPr>
              <w:spacing w:after="0" w:line="240" w:lineRule="auto"/>
              <w:jc w:val="both"/>
              <w:rPr>
                <w:rFonts w:ascii="Times New Roman" w:hAnsi="Times New Roman" w:cs="Times New Roman"/>
                <w:sz w:val="20"/>
                <w:szCs w:val="20"/>
              </w:rPr>
            </w:pPr>
            <w:r w:rsidRPr="00D86792">
              <w:rPr>
                <w:rFonts w:ascii="Times New Roman" w:hAnsi="Times New Roman" w:cs="Times New Roman"/>
                <w:sz w:val="20"/>
                <w:szCs w:val="20"/>
              </w:rPr>
              <w:t>Inquisitiveness</w:t>
            </w:r>
          </w:p>
        </w:tc>
        <w:tc>
          <w:tcPr>
            <w:tcW w:w="1104" w:type="dxa"/>
            <w:vAlign w:val="center"/>
            <w:hideMark/>
          </w:tcPr>
          <w:p w:rsidR="004A2D4E" w:rsidRPr="00D86792" w:rsidRDefault="004A2D4E" w:rsidP="00A30BDA">
            <w:pPr>
              <w:spacing w:after="0" w:line="240" w:lineRule="auto"/>
              <w:jc w:val="both"/>
              <w:rPr>
                <w:rFonts w:ascii="Times New Roman" w:hAnsi="Times New Roman" w:cs="Times New Roman"/>
                <w:sz w:val="20"/>
                <w:szCs w:val="20"/>
              </w:rPr>
            </w:pPr>
            <w:r w:rsidRPr="00D86792">
              <w:rPr>
                <w:rFonts w:ascii="Times New Roman" w:hAnsi="Times New Roman" w:cs="Times New Roman"/>
                <w:sz w:val="20"/>
                <w:szCs w:val="20"/>
              </w:rPr>
              <w:t>43.79</w:t>
            </w:r>
          </w:p>
        </w:tc>
        <w:tc>
          <w:tcPr>
            <w:tcW w:w="957" w:type="dxa"/>
            <w:vAlign w:val="center"/>
            <w:hideMark/>
          </w:tcPr>
          <w:p w:rsidR="004A2D4E" w:rsidRPr="00D86792" w:rsidRDefault="004A2D4E" w:rsidP="00A30BDA">
            <w:pPr>
              <w:spacing w:after="0" w:line="240" w:lineRule="auto"/>
              <w:jc w:val="both"/>
              <w:rPr>
                <w:rFonts w:ascii="Times New Roman" w:hAnsi="Times New Roman" w:cs="Times New Roman"/>
                <w:sz w:val="20"/>
                <w:szCs w:val="20"/>
              </w:rPr>
            </w:pPr>
            <w:r w:rsidRPr="00D86792">
              <w:rPr>
                <w:rFonts w:ascii="Times New Roman" w:hAnsi="Times New Roman" w:cs="Times New Roman"/>
                <w:sz w:val="20"/>
                <w:szCs w:val="20"/>
              </w:rPr>
              <w:t>5.14</w:t>
            </w:r>
          </w:p>
        </w:tc>
        <w:tc>
          <w:tcPr>
            <w:tcW w:w="1127" w:type="dxa"/>
          </w:tcPr>
          <w:p w:rsidR="004A2D4E" w:rsidRPr="00D86792" w:rsidRDefault="004A2D4E" w:rsidP="00A30BDA">
            <w:pPr>
              <w:spacing w:after="0" w:line="240" w:lineRule="auto"/>
              <w:jc w:val="center"/>
              <w:rPr>
                <w:rFonts w:ascii="Times New Roman" w:hAnsi="Times New Roman" w:cs="Times New Roman"/>
                <w:sz w:val="20"/>
                <w:szCs w:val="20"/>
              </w:rPr>
            </w:pPr>
            <w:r w:rsidRPr="00D86792">
              <w:rPr>
                <w:rFonts w:ascii="Times New Roman" w:hAnsi="Times New Roman" w:cs="Times New Roman"/>
                <w:sz w:val="20"/>
                <w:szCs w:val="20"/>
              </w:rPr>
              <w:t>0.16</w:t>
            </w:r>
          </w:p>
        </w:tc>
        <w:tc>
          <w:tcPr>
            <w:tcW w:w="1403" w:type="dxa"/>
          </w:tcPr>
          <w:p w:rsidR="004A2D4E" w:rsidRPr="00D86792" w:rsidRDefault="004A2D4E" w:rsidP="00A30BDA">
            <w:pPr>
              <w:spacing w:after="0" w:line="240" w:lineRule="auto"/>
              <w:jc w:val="center"/>
              <w:rPr>
                <w:rFonts w:ascii="Times New Roman" w:hAnsi="Times New Roman" w:cs="Times New Roman"/>
                <w:sz w:val="20"/>
                <w:szCs w:val="20"/>
              </w:rPr>
            </w:pPr>
            <w:r w:rsidRPr="00D86792">
              <w:rPr>
                <w:rFonts w:ascii="Times New Roman" w:hAnsi="Times New Roman" w:cs="Times New Roman"/>
                <w:sz w:val="20"/>
                <w:szCs w:val="20"/>
              </w:rPr>
              <w:t>19.21</w:t>
            </w:r>
          </w:p>
        </w:tc>
        <w:tc>
          <w:tcPr>
            <w:tcW w:w="1115" w:type="dxa"/>
          </w:tcPr>
          <w:p w:rsidR="004A2D4E" w:rsidRPr="00D86792" w:rsidRDefault="004A2D4E" w:rsidP="00A30BDA">
            <w:pPr>
              <w:spacing w:after="0" w:line="240" w:lineRule="auto"/>
              <w:jc w:val="center"/>
              <w:rPr>
                <w:rFonts w:ascii="Times New Roman" w:hAnsi="Times New Roman" w:cs="Times New Roman"/>
                <w:sz w:val="20"/>
                <w:szCs w:val="20"/>
              </w:rPr>
            </w:pPr>
            <w:r w:rsidRPr="00D86792">
              <w:rPr>
                <w:rFonts w:ascii="Times New Roman" w:hAnsi="Times New Roman" w:cs="Times New Roman"/>
                <w:sz w:val="20"/>
                <w:szCs w:val="20"/>
              </w:rPr>
              <w:t>80.63</w:t>
            </w:r>
          </w:p>
        </w:tc>
      </w:tr>
      <w:tr w:rsidR="004A2D4E" w:rsidRPr="00D86792" w:rsidTr="00B53D62">
        <w:trPr>
          <w:jc w:val="center"/>
        </w:trPr>
        <w:tc>
          <w:tcPr>
            <w:tcW w:w="3575" w:type="dxa"/>
            <w:vAlign w:val="center"/>
            <w:hideMark/>
          </w:tcPr>
          <w:p w:rsidR="004A2D4E" w:rsidRPr="00D86792" w:rsidRDefault="004A2D4E" w:rsidP="00A30BDA">
            <w:pPr>
              <w:spacing w:after="0" w:line="240" w:lineRule="auto"/>
              <w:jc w:val="both"/>
              <w:rPr>
                <w:rFonts w:ascii="Times New Roman" w:hAnsi="Times New Roman" w:cs="Times New Roman"/>
                <w:sz w:val="20"/>
                <w:szCs w:val="20"/>
              </w:rPr>
            </w:pPr>
            <w:r w:rsidRPr="00D86792">
              <w:rPr>
                <w:rFonts w:ascii="Times New Roman" w:hAnsi="Times New Roman" w:cs="Times New Roman"/>
                <w:sz w:val="20"/>
                <w:szCs w:val="20"/>
              </w:rPr>
              <w:t>Cognitive Maturity</w:t>
            </w:r>
          </w:p>
        </w:tc>
        <w:tc>
          <w:tcPr>
            <w:tcW w:w="1104" w:type="dxa"/>
            <w:vAlign w:val="center"/>
            <w:hideMark/>
          </w:tcPr>
          <w:p w:rsidR="004A2D4E" w:rsidRPr="00D86792" w:rsidRDefault="004A2D4E" w:rsidP="00A30BDA">
            <w:pPr>
              <w:spacing w:after="0" w:line="240" w:lineRule="auto"/>
              <w:jc w:val="both"/>
              <w:rPr>
                <w:rFonts w:ascii="Times New Roman" w:hAnsi="Times New Roman" w:cs="Times New Roman"/>
                <w:sz w:val="20"/>
                <w:szCs w:val="20"/>
              </w:rPr>
            </w:pPr>
            <w:r w:rsidRPr="00D86792">
              <w:rPr>
                <w:rFonts w:ascii="Times New Roman" w:hAnsi="Times New Roman" w:cs="Times New Roman"/>
                <w:sz w:val="20"/>
                <w:szCs w:val="20"/>
              </w:rPr>
              <w:t>31.59</w:t>
            </w:r>
          </w:p>
        </w:tc>
        <w:tc>
          <w:tcPr>
            <w:tcW w:w="957" w:type="dxa"/>
            <w:vAlign w:val="center"/>
            <w:hideMark/>
          </w:tcPr>
          <w:p w:rsidR="004A2D4E" w:rsidRPr="00D86792" w:rsidRDefault="004A2D4E" w:rsidP="00A30BDA">
            <w:pPr>
              <w:spacing w:after="0" w:line="240" w:lineRule="auto"/>
              <w:jc w:val="both"/>
              <w:rPr>
                <w:rFonts w:ascii="Times New Roman" w:hAnsi="Times New Roman" w:cs="Times New Roman"/>
                <w:sz w:val="20"/>
                <w:szCs w:val="20"/>
              </w:rPr>
            </w:pPr>
            <w:r w:rsidRPr="00D86792">
              <w:rPr>
                <w:rFonts w:ascii="Times New Roman" w:hAnsi="Times New Roman" w:cs="Times New Roman"/>
                <w:sz w:val="20"/>
                <w:szCs w:val="20"/>
              </w:rPr>
              <w:t>5.63</w:t>
            </w:r>
          </w:p>
        </w:tc>
        <w:tc>
          <w:tcPr>
            <w:tcW w:w="1127" w:type="dxa"/>
          </w:tcPr>
          <w:p w:rsidR="004A2D4E" w:rsidRPr="00D86792" w:rsidRDefault="004A2D4E" w:rsidP="00A30BDA">
            <w:pPr>
              <w:spacing w:after="0" w:line="240" w:lineRule="auto"/>
              <w:jc w:val="center"/>
              <w:rPr>
                <w:rFonts w:ascii="Times New Roman" w:hAnsi="Times New Roman" w:cs="Times New Roman"/>
                <w:sz w:val="20"/>
                <w:szCs w:val="20"/>
              </w:rPr>
            </w:pPr>
            <w:r w:rsidRPr="00D86792">
              <w:rPr>
                <w:rFonts w:ascii="Times New Roman" w:hAnsi="Times New Roman" w:cs="Times New Roman"/>
                <w:sz w:val="20"/>
                <w:szCs w:val="20"/>
              </w:rPr>
              <w:t>42.86</w:t>
            </w:r>
          </w:p>
        </w:tc>
        <w:tc>
          <w:tcPr>
            <w:tcW w:w="1403" w:type="dxa"/>
          </w:tcPr>
          <w:p w:rsidR="004A2D4E" w:rsidRPr="00D86792" w:rsidRDefault="004A2D4E" w:rsidP="00A30BDA">
            <w:pPr>
              <w:spacing w:after="0" w:line="240" w:lineRule="auto"/>
              <w:jc w:val="center"/>
              <w:rPr>
                <w:rFonts w:ascii="Times New Roman" w:hAnsi="Times New Roman" w:cs="Times New Roman"/>
                <w:sz w:val="20"/>
                <w:szCs w:val="20"/>
              </w:rPr>
            </w:pPr>
            <w:r w:rsidRPr="00D86792">
              <w:rPr>
                <w:rFonts w:ascii="Times New Roman" w:hAnsi="Times New Roman" w:cs="Times New Roman"/>
                <w:sz w:val="20"/>
                <w:szCs w:val="20"/>
              </w:rPr>
              <w:t>48.57</w:t>
            </w:r>
          </w:p>
        </w:tc>
        <w:tc>
          <w:tcPr>
            <w:tcW w:w="1115" w:type="dxa"/>
          </w:tcPr>
          <w:p w:rsidR="004A2D4E" w:rsidRPr="00D86792" w:rsidRDefault="004A2D4E" w:rsidP="00A30BDA">
            <w:pPr>
              <w:spacing w:after="0" w:line="240" w:lineRule="auto"/>
              <w:jc w:val="center"/>
              <w:rPr>
                <w:rFonts w:ascii="Times New Roman" w:hAnsi="Times New Roman" w:cs="Times New Roman"/>
                <w:sz w:val="20"/>
                <w:szCs w:val="20"/>
              </w:rPr>
            </w:pPr>
            <w:r w:rsidRPr="00D86792">
              <w:rPr>
                <w:rFonts w:ascii="Times New Roman" w:hAnsi="Times New Roman" w:cs="Times New Roman"/>
                <w:sz w:val="20"/>
                <w:szCs w:val="20"/>
              </w:rPr>
              <w:t>8.57</w:t>
            </w:r>
          </w:p>
        </w:tc>
      </w:tr>
      <w:tr w:rsidR="004A2D4E" w:rsidRPr="00D86792" w:rsidTr="00B53D62">
        <w:trPr>
          <w:jc w:val="center"/>
        </w:trPr>
        <w:tc>
          <w:tcPr>
            <w:tcW w:w="3575" w:type="dxa"/>
            <w:tcBorders>
              <w:bottom w:val="single" w:sz="4" w:space="0" w:color="auto"/>
            </w:tcBorders>
            <w:vAlign w:val="center"/>
            <w:hideMark/>
          </w:tcPr>
          <w:p w:rsidR="004A2D4E" w:rsidRPr="00D86792" w:rsidRDefault="004A2D4E" w:rsidP="00A30BDA">
            <w:pPr>
              <w:spacing w:after="0" w:line="240" w:lineRule="auto"/>
              <w:rPr>
                <w:rFonts w:ascii="Times New Roman" w:hAnsi="Times New Roman" w:cs="Times New Roman"/>
                <w:sz w:val="20"/>
                <w:szCs w:val="20"/>
              </w:rPr>
            </w:pPr>
            <w:r w:rsidRPr="00D86792">
              <w:rPr>
                <w:rFonts w:ascii="Times New Roman" w:hAnsi="Times New Roman" w:cs="Times New Roman"/>
                <w:sz w:val="20"/>
                <w:szCs w:val="20"/>
              </w:rPr>
              <w:t>Overall Critical Thinking Disposition</w:t>
            </w:r>
          </w:p>
        </w:tc>
        <w:tc>
          <w:tcPr>
            <w:tcW w:w="1104" w:type="dxa"/>
            <w:tcBorders>
              <w:bottom w:val="single" w:sz="4" w:space="0" w:color="auto"/>
            </w:tcBorders>
            <w:vAlign w:val="center"/>
            <w:hideMark/>
          </w:tcPr>
          <w:p w:rsidR="004A2D4E" w:rsidRPr="00D86792" w:rsidRDefault="004A2D4E" w:rsidP="00A30BDA">
            <w:pPr>
              <w:spacing w:after="0" w:line="240" w:lineRule="auto"/>
              <w:jc w:val="both"/>
              <w:rPr>
                <w:rFonts w:ascii="Times New Roman" w:hAnsi="Times New Roman" w:cs="Times New Roman"/>
                <w:sz w:val="20"/>
                <w:szCs w:val="20"/>
              </w:rPr>
            </w:pPr>
          </w:p>
          <w:p w:rsidR="004A2D4E" w:rsidRPr="00D86792" w:rsidRDefault="004A2D4E" w:rsidP="00A30BDA">
            <w:pPr>
              <w:spacing w:after="0" w:line="240" w:lineRule="auto"/>
              <w:jc w:val="both"/>
              <w:rPr>
                <w:rFonts w:ascii="Times New Roman" w:hAnsi="Times New Roman" w:cs="Times New Roman"/>
                <w:sz w:val="20"/>
                <w:szCs w:val="20"/>
              </w:rPr>
            </w:pPr>
            <w:r w:rsidRPr="00D86792">
              <w:rPr>
                <w:rFonts w:ascii="Times New Roman" w:hAnsi="Times New Roman" w:cs="Times New Roman"/>
                <w:sz w:val="20"/>
                <w:szCs w:val="20"/>
              </w:rPr>
              <w:t>259.23</w:t>
            </w:r>
          </w:p>
        </w:tc>
        <w:tc>
          <w:tcPr>
            <w:tcW w:w="957" w:type="dxa"/>
            <w:tcBorders>
              <w:bottom w:val="single" w:sz="4" w:space="0" w:color="auto"/>
            </w:tcBorders>
            <w:vAlign w:val="center"/>
            <w:hideMark/>
          </w:tcPr>
          <w:p w:rsidR="004A2D4E" w:rsidRPr="00D86792" w:rsidRDefault="004A2D4E" w:rsidP="00A30BDA">
            <w:pPr>
              <w:spacing w:after="0" w:line="240" w:lineRule="auto"/>
              <w:jc w:val="both"/>
              <w:rPr>
                <w:rFonts w:ascii="Times New Roman" w:hAnsi="Times New Roman" w:cs="Times New Roman"/>
                <w:sz w:val="20"/>
                <w:szCs w:val="20"/>
              </w:rPr>
            </w:pPr>
          </w:p>
          <w:p w:rsidR="004A2D4E" w:rsidRPr="00D86792" w:rsidRDefault="004A2D4E" w:rsidP="00A30BDA">
            <w:pPr>
              <w:spacing w:after="0" w:line="240" w:lineRule="auto"/>
              <w:jc w:val="both"/>
              <w:rPr>
                <w:rFonts w:ascii="Times New Roman" w:hAnsi="Times New Roman" w:cs="Times New Roman"/>
                <w:sz w:val="20"/>
                <w:szCs w:val="20"/>
              </w:rPr>
            </w:pPr>
            <w:r w:rsidRPr="00D86792">
              <w:rPr>
                <w:rFonts w:ascii="Times New Roman" w:hAnsi="Times New Roman" w:cs="Times New Roman"/>
                <w:sz w:val="20"/>
                <w:szCs w:val="20"/>
              </w:rPr>
              <w:t>17.95</w:t>
            </w:r>
          </w:p>
        </w:tc>
        <w:tc>
          <w:tcPr>
            <w:tcW w:w="1127" w:type="dxa"/>
            <w:tcBorders>
              <w:bottom w:val="single" w:sz="4" w:space="0" w:color="auto"/>
            </w:tcBorders>
          </w:tcPr>
          <w:p w:rsidR="004A2D4E" w:rsidRPr="00D86792" w:rsidRDefault="004A2D4E" w:rsidP="00A30BDA">
            <w:pPr>
              <w:spacing w:after="0" w:line="240" w:lineRule="auto"/>
              <w:jc w:val="center"/>
              <w:rPr>
                <w:rFonts w:ascii="Times New Roman" w:hAnsi="Times New Roman" w:cs="Times New Roman"/>
                <w:sz w:val="20"/>
                <w:szCs w:val="20"/>
              </w:rPr>
            </w:pPr>
          </w:p>
          <w:p w:rsidR="004A2D4E" w:rsidRPr="00D86792" w:rsidRDefault="004A2D4E" w:rsidP="00A30BDA">
            <w:pPr>
              <w:spacing w:after="0" w:line="240" w:lineRule="auto"/>
              <w:jc w:val="center"/>
              <w:rPr>
                <w:rFonts w:ascii="Times New Roman" w:hAnsi="Times New Roman" w:cs="Times New Roman"/>
                <w:sz w:val="20"/>
                <w:szCs w:val="20"/>
              </w:rPr>
            </w:pPr>
            <w:r w:rsidRPr="00D86792">
              <w:rPr>
                <w:rFonts w:ascii="Times New Roman" w:hAnsi="Times New Roman" w:cs="Times New Roman"/>
                <w:sz w:val="20"/>
                <w:szCs w:val="20"/>
              </w:rPr>
              <w:t>0</w:t>
            </w:r>
          </w:p>
        </w:tc>
        <w:tc>
          <w:tcPr>
            <w:tcW w:w="1403" w:type="dxa"/>
            <w:tcBorders>
              <w:bottom w:val="single" w:sz="4" w:space="0" w:color="auto"/>
            </w:tcBorders>
          </w:tcPr>
          <w:p w:rsidR="004A2D4E" w:rsidRPr="00D86792" w:rsidRDefault="004A2D4E" w:rsidP="00A30BDA">
            <w:pPr>
              <w:spacing w:after="0" w:line="240" w:lineRule="auto"/>
              <w:jc w:val="center"/>
              <w:rPr>
                <w:rFonts w:ascii="Times New Roman" w:hAnsi="Times New Roman" w:cs="Times New Roman"/>
                <w:sz w:val="20"/>
                <w:szCs w:val="20"/>
              </w:rPr>
            </w:pPr>
          </w:p>
          <w:p w:rsidR="004A2D4E" w:rsidRPr="00D86792" w:rsidRDefault="004A2D4E" w:rsidP="00A30BDA">
            <w:pPr>
              <w:spacing w:after="0" w:line="240" w:lineRule="auto"/>
              <w:jc w:val="center"/>
              <w:rPr>
                <w:rFonts w:ascii="Times New Roman" w:hAnsi="Times New Roman" w:cs="Times New Roman"/>
                <w:sz w:val="20"/>
                <w:szCs w:val="20"/>
              </w:rPr>
            </w:pPr>
            <w:r w:rsidRPr="00D86792">
              <w:rPr>
                <w:rFonts w:ascii="Times New Roman" w:hAnsi="Times New Roman" w:cs="Times New Roman"/>
                <w:sz w:val="20"/>
                <w:szCs w:val="20"/>
              </w:rPr>
              <w:t>86.83</w:t>
            </w:r>
          </w:p>
        </w:tc>
        <w:tc>
          <w:tcPr>
            <w:tcW w:w="1115" w:type="dxa"/>
            <w:tcBorders>
              <w:bottom w:val="single" w:sz="4" w:space="0" w:color="auto"/>
            </w:tcBorders>
          </w:tcPr>
          <w:p w:rsidR="004A2D4E" w:rsidRPr="00D86792" w:rsidRDefault="004A2D4E" w:rsidP="00A30BDA">
            <w:pPr>
              <w:spacing w:after="0" w:line="240" w:lineRule="auto"/>
              <w:jc w:val="center"/>
              <w:rPr>
                <w:rFonts w:ascii="Times New Roman" w:hAnsi="Times New Roman" w:cs="Times New Roman"/>
                <w:sz w:val="20"/>
                <w:szCs w:val="20"/>
              </w:rPr>
            </w:pPr>
          </w:p>
          <w:p w:rsidR="004A2D4E" w:rsidRPr="00D86792" w:rsidRDefault="004A2D4E" w:rsidP="00A30BDA">
            <w:pPr>
              <w:spacing w:after="0" w:line="240" w:lineRule="auto"/>
              <w:jc w:val="center"/>
              <w:rPr>
                <w:rFonts w:ascii="Times New Roman" w:hAnsi="Times New Roman" w:cs="Times New Roman"/>
                <w:sz w:val="20"/>
                <w:szCs w:val="20"/>
              </w:rPr>
            </w:pPr>
            <w:r w:rsidRPr="00D86792">
              <w:rPr>
                <w:rFonts w:ascii="Times New Roman" w:hAnsi="Times New Roman" w:cs="Times New Roman"/>
                <w:sz w:val="20"/>
                <w:szCs w:val="20"/>
              </w:rPr>
              <w:t>13.17</w:t>
            </w:r>
          </w:p>
        </w:tc>
      </w:tr>
    </w:tbl>
    <w:p w:rsidR="003A6B2F" w:rsidRDefault="003A6B2F" w:rsidP="003A6B2F">
      <w:pPr>
        <w:spacing w:after="0" w:line="240" w:lineRule="auto"/>
        <w:jc w:val="both"/>
        <w:rPr>
          <w:rFonts w:ascii="Times New Roman" w:hAnsi="Times New Roman" w:cs="Times New Roman"/>
          <w:sz w:val="20"/>
          <w:szCs w:val="20"/>
        </w:rPr>
      </w:pPr>
    </w:p>
    <w:p w:rsidR="004A2D4E" w:rsidRPr="00D86792" w:rsidRDefault="00B303AC" w:rsidP="003A6B2F">
      <w:pPr>
        <w:spacing w:after="0" w:line="240" w:lineRule="auto"/>
        <w:ind w:firstLine="426"/>
        <w:jc w:val="both"/>
        <w:rPr>
          <w:rFonts w:ascii="Times New Roman" w:hAnsi="Times New Roman" w:cs="Times New Roman"/>
          <w:sz w:val="20"/>
          <w:szCs w:val="20"/>
        </w:rPr>
      </w:pPr>
      <w:r w:rsidRPr="00D86792">
        <w:rPr>
          <w:rFonts w:ascii="Times New Roman" w:hAnsi="Times New Roman" w:cs="Times New Roman"/>
          <w:sz w:val="20"/>
          <w:szCs w:val="20"/>
        </w:rPr>
        <w:t xml:space="preserve">The most striking results to emerge from </w:t>
      </w:r>
      <w:r w:rsidR="00FB71C6" w:rsidRPr="00D86792">
        <w:rPr>
          <w:rFonts w:ascii="Times New Roman" w:hAnsi="Times New Roman" w:cs="Times New Roman"/>
          <w:sz w:val="20"/>
          <w:szCs w:val="20"/>
        </w:rPr>
        <w:t xml:space="preserve">further analysis of </w:t>
      </w:r>
      <w:r w:rsidRPr="00D86792">
        <w:rPr>
          <w:rFonts w:ascii="Times New Roman" w:hAnsi="Times New Roman" w:cs="Times New Roman"/>
          <w:sz w:val="20"/>
          <w:szCs w:val="20"/>
        </w:rPr>
        <w:t>the data is that u</w:t>
      </w:r>
      <w:r w:rsidR="00187F7F" w:rsidRPr="00D86792">
        <w:rPr>
          <w:rFonts w:ascii="Times New Roman" w:hAnsi="Times New Roman" w:cs="Times New Roman"/>
          <w:sz w:val="20"/>
          <w:szCs w:val="20"/>
        </w:rPr>
        <w:t>ndergraduates a</w:t>
      </w:r>
      <w:r w:rsidR="00FB71C6" w:rsidRPr="00D86792">
        <w:rPr>
          <w:rFonts w:ascii="Times New Roman" w:hAnsi="Times New Roman" w:cs="Times New Roman"/>
          <w:sz w:val="20"/>
          <w:szCs w:val="20"/>
        </w:rPr>
        <w:t>re negatively inclined towards T</w:t>
      </w:r>
      <w:r w:rsidR="00187F7F" w:rsidRPr="00D86792">
        <w:rPr>
          <w:rFonts w:ascii="Times New Roman" w:hAnsi="Times New Roman" w:cs="Times New Roman"/>
          <w:sz w:val="20"/>
          <w:szCs w:val="20"/>
        </w:rPr>
        <w:t>ruth-seeking disposition</w:t>
      </w:r>
      <w:r w:rsidRPr="00D86792">
        <w:rPr>
          <w:rFonts w:ascii="Times New Roman" w:hAnsi="Times New Roman" w:cs="Times New Roman"/>
          <w:sz w:val="20"/>
          <w:szCs w:val="20"/>
        </w:rPr>
        <w:t>; the lowest among seven dispositions (</w:t>
      </w:r>
      <w:r w:rsidRPr="00D86792">
        <w:rPr>
          <w:rFonts w:ascii="Times New Roman" w:hAnsi="Times New Roman" w:cs="Times New Roman"/>
          <w:i/>
          <w:sz w:val="20"/>
          <w:szCs w:val="20"/>
        </w:rPr>
        <w:t>M</w:t>
      </w:r>
      <w:r w:rsidRPr="00D86792">
        <w:rPr>
          <w:rFonts w:ascii="Times New Roman" w:hAnsi="Times New Roman" w:cs="Times New Roman"/>
          <w:sz w:val="20"/>
          <w:szCs w:val="20"/>
        </w:rPr>
        <w:t xml:space="preserve"> = 29.03, </w:t>
      </w:r>
      <w:r w:rsidRPr="00D86792">
        <w:rPr>
          <w:rFonts w:ascii="Times New Roman" w:hAnsi="Times New Roman" w:cs="Times New Roman"/>
          <w:i/>
          <w:sz w:val="20"/>
          <w:szCs w:val="20"/>
        </w:rPr>
        <w:t>SD</w:t>
      </w:r>
      <w:r w:rsidRPr="00D86792">
        <w:rPr>
          <w:rFonts w:ascii="Times New Roman" w:hAnsi="Times New Roman" w:cs="Times New Roman"/>
          <w:sz w:val="20"/>
          <w:szCs w:val="20"/>
        </w:rPr>
        <w:t xml:space="preserve"> = 4.67).</w:t>
      </w:r>
      <w:r w:rsidR="004A2D4E" w:rsidRPr="00D86792">
        <w:rPr>
          <w:rFonts w:ascii="Times New Roman" w:hAnsi="Times New Roman" w:cs="Times New Roman"/>
          <w:sz w:val="20"/>
          <w:szCs w:val="20"/>
        </w:rPr>
        <w:t>Three dispositions</w:t>
      </w:r>
      <w:r w:rsidR="00D2224F" w:rsidRPr="00D86792">
        <w:rPr>
          <w:rFonts w:ascii="Times New Roman" w:hAnsi="Times New Roman" w:cs="Times New Roman"/>
          <w:sz w:val="20"/>
          <w:szCs w:val="20"/>
        </w:rPr>
        <w:t xml:space="preserve"> are</w:t>
      </w:r>
      <w:r w:rsidR="004A2D4E" w:rsidRPr="00D86792">
        <w:rPr>
          <w:rFonts w:ascii="Times New Roman" w:hAnsi="Times New Roman" w:cs="Times New Roman"/>
          <w:sz w:val="20"/>
          <w:szCs w:val="20"/>
        </w:rPr>
        <w:t xml:space="preserve"> ambivalent</w:t>
      </w:r>
      <w:r w:rsidR="00D2224F" w:rsidRPr="00D86792">
        <w:rPr>
          <w:rFonts w:ascii="Times New Roman" w:hAnsi="Times New Roman" w:cs="Times New Roman"/>
          <w:sz w:val="20"/>
          <w:szCs w:val="20"/>
        </w:rPr>
        <w:t>;</w:t>
      </w:r>
      <w:r w:rsidR="004A2D4E" w:rsidRPr="00D86792">
        <w:rPr>
          <w:rFonts w:ascii="Times New Roman" w:hAnsi="Times New Roman" w:cs="Times New Roman"/>
          <w:sz w:val="20"/>
          <w:szCs w:val="20"/>
        </w:rPr>
        <w:t xml:space="preserve"> Open-mindedness, </w:t>
      </w:r>
      <w:proofErr w:type="spellStart"/>
      <w:r w:rsidR="004A2D4E" w:rsidRPr="00D86792">
        <w:rPr>
          <w:rFonts w:ascii="Times New Roman" w:hAnsi="Times New Roman" w:cs="Times New Roman"/>
          <w:sz w:val="20"/>
          <w:szCs w:val="20"/>
        </w:rPr>
        <w:t>Systematicity</w:t>
      </w:r>
      <w:proofErr w:type="spellEnd"/>
      <w:r w:rsidR="004A2D4E" w:rsidRPr="00D86792">
        <w:rPr>
          <w:rFonts w:ascii="Times New Roman" w:hAnsi="Times New Roman" w:cs="Times New Roman"/>
          <w:sz w:val="20"/>
          <w:szCs w:val="20"/>
        </w:rPr>
        <w:t xml:space="preserve"> and Cognitive Maturity. Respondents achieved positive inc</w:t>
      </w:r>
      <w:r w:rsidR="009E380C" w:rsidRPr="00D86792">
        <w:rPr>
          <w:rFonts w:ascii="Times New Roman" w:hAnsi="Times New Roman" w:cs="Times New Roman"/>
          <w:sz w:val="20"/>
          <w:szCs w:val="20"/>
        </w:rPr>
        <w:t>lination for three dispositions (Inquisitiveness, Critical Thinking Self-Confidence and Analyticity)</w:t>
      </w:r>
      <w:r w:rsidR="004A2D4E" w:rsidRPr="00D86792">
        <w:rPr>
          <w:rFonts w:ascii="Times New Roman" w:hAnsi="Times New Roman" w:cs="Times New Roman"/>
          <w:sz w:val="20"/>
          <w:szCs w:val="20"/>
        </w:rPr>
        <w:t xml:space="preserve"> although the mean score were slightly above the border mark. </w:t>
      </w:r>
      <w:r w:rsidR="00184B89" w:rsidRPr="00D86792">
        <w:rPr>
          <w:rFonts w:ascii="Times New Roman" w:hAnsi="Times New Roman" w:cs="Times New Roman"/>
          <w:sz w:val="20"/>
          <w:szCs w:val="20"/>
        </w:rPr>
        <w:t>M</w:t>
      </w:r>
      <w:r w:rsidR="004A2D4E" w:rsidRPr="00D86792">
        <w:rPr>
          <w:rFonts w:ascii="Times New Roman" w:hAnsi="Times New Roman" w:cs="Times New Roman"/>
          <w:sz w:val="20"/>
          <w:szCs w:val="20"/>
        </w:rPr>
        <w:t>ajority of the undergraduates were highly inquisitive, the highest percentage gained by respondents in compariso</w:t>
      </w:r>
      <w:r w:rsidR="00184B89" w:rsidRPr="00D86792">
        <w:rPr>
          <w:rFonts w:ascii="Times New Roman" w:hAnsi="Times New Roman" w:cs="Times New Roman"/>
          <w:sz w:val="20"/>
          <w:szCs w:val="20"/>
        </w:rPr>
        <w:t>n to</w:t>
      </w:r>
      <w:r w:rsidR="005703AF">
        <w:rPr>
          <w:rFonts w:ascii="Times New Roman" w:hAnsi="Times New Roman" w:cs="Times New Roman"/>
          <w:sz w:val="20"/>
          <w:szCs w:val="20"/>
        </w:rPr>
        <w:t xml:space="preserve"> remainder</w:t>
      </w:r>
      <w:r w:rsidR="00184B89" w:rsidRPr="00D86792">
        <w:rPr>
          <w:rFonts w:ascii="Times New Roman" w:hAnsi="Times New Roman" w:cs="Times New Roman"/>
          <w:sz w:val="20"/>
          <w:szCs w:val="20"/>
        </w:rPr>
        <w:t xml:space="preserve"> six dispositions</w:t>
      </w:r>
      <w:r w:rsidR="009E380C" w:rsidRPr="00D86792">
        <w:rPr>
          <w:rFonts w:ascii="Times New Roman" w:hAnsi="Times New Roman" w:cs="Times New Roman"/>
          <w:sz w:val="20"/>
          <w:szCs w:val="20"/>
        </w:rPr>
        <w:t>,</w:t>
      </w:r>
      <w:r w:rsidR="00184B89" w:rsidRPr="00D86792">
        <w:rPr>
          <w:rFonts w:ascii="Times New Roman" w:hAnsi="Times New Roman" w:cs="Times New Roman"/>
          <w:sz w:val="20"/>
          <w:szCs w:val="20"/>
        </w:rPr>
        <w:t xml:space="preserve"> followed by CT Self-Confidence.</w:t>
      </w:r>
    </w:p>
    <w:p w:rsidR="001C5D4F" w:rsidRPr="00D86792" w:rsidRDefault="001C5D4F" w:rsidP="00A30BDA">
      <w:pPr>
        <w:spacing w:after="0" w:line="240" w:lineRule="auto"/>
        <w:jc w:val="both"/>
        <w:rPr>
          <w:rFonts w:ascii="Times New Roman" w:hAnsi="Times New Roman" w:cs="Times New Roman"/>
          <w:sz w:val="20"/>
          <w:szCs w:val="20"/>
        </w:rPr>
      </w:pPr>
    </w:p>
    <w:p w:rsidR="004A2D4E" w:rsidRPr="00D86792" w:rsidRDefault="004A2D4E" w:rsidP="00A30BDA">
      <w:pPr>
        <w:spacing w:after="0" w:line="240" w:lineRule="auto"/>
        <w:jc w:val="both"/>
        <w:rPr>
          <w:rFonts w:ascii="Times New Roman" w:hAnsi="Times New Roman" w:cs="Times New Roman"/>
          <w:b/>
          <w:sz w:val="20"/>
          <w:szCs w:val="20"/>
        </w:rPr>
      </w:pPr>
      <w:r w:rsidRPr="00D86792">
        <w:rPr>
          <w:rFonts w:ascii="Times New Roman" w:hAnsi="Times New Roman" w:cs="Times New Roman"/>
          <w:b/>
          <w:sz w:val="20"/>
          <w:szCs w:val="20"/>
        </w:rPr>
        <w:t>Research Question 2</w:t>
      </w:r>
    </w:p>
    <w:p w:rsidR="0092402E" w:rsidRPr="00D86792" w:rsidRDefault="0092402E" w:rsidP="00A30BDA">
      <w:pPr>
        <w:spacing w:after="0" w:line="240" w:lineRule="auto"/>
        <w:jc w:val="both"/>
        <w:rPr>
          <w:rFonts w:ascii="Times New Roman" w:hAnsi="Times New Roman" w:cs="Times New Roman"/>
          <w:sz w:val="20"/>
          <w:szCs w:val="20"/>
        </w:rPr>
      </w:pPr>
      <w:r w:rsidRPr="00D86792">
        <w:rPr>
          <w:rFonts w:ascii="Times New Roman" w:hAnsi="Times New Roman" w:cs="Times New Roman"/>
          <w:sz w:val="20"/>
          <w:szCs w:val="20"/>
        </w:rPr>
        <w:t xml:space="preserve">To what extent does CTD predicts IRF among undergraduates? </w:t>
      </w:r>
    </w:p>
    <w:p w:rsidR="0024399A" w:rsidRPr="00D86792" w:rsidRDefault="005703AF" w:rsidP="005703AF">
      <w:pPr>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A</w:t>
      </w:r>
      <w:r w:rsidR="00B23BAD" w:rsidRPr="00D86792">
        <w:rPr>
          <w:rFonts w:ascii="Times New Roman" w:hAnsi="Times New Roman" w:cs="Times New Roman"/>
          <w:sz w:val="20"/>
          <w:szCs w:val="20"/>
        </w:rPr>
        <w:t xml:space="preserve"> Pearson c</w:t>
      </w:r>
      <w:r w:rsidR="00E56A60" w:rsidRPr="00D86792">
        <w:rPr>
          <w:rFonts w:ascii="Times New Roman" w:hAnsi="Times New Roman" w:cs="Times New Roman"/>
          <w:sz w:val="20"/>
          <w:szCs w:val="20"/>
        </w:rPr>
        <w:t xml:space="preserve">orrelation was performed to determine significant relationship between </w:t>
      </w:r>
      <w:r w:rsidR="00B23BAD" w:rsidRPr="00D86792">
        <w:rPr>
          <w:rFonts w:ascii="Times New Roman" w:hAnsi="Times New Roman" w:cs="Times New Roman"/>
          <w:sz w:val="20"/>
          <w:szCs w:val="20"/>
        </w:rPr>
        <w:t xml:space="preserve">IRF </w:t>
      </w:r>
      <w:r w:rsidR="00E56A60" w:rsidRPr="00D86792">
        <w:rPr>
          <w:rFonts w:ascii="Times New Roman" w:hAnsi="Times New Roman" w:cs="Times New Roman"/>
          <w:sz w:val="20"/>
          <w:szCs w:val="20"/>
        </w:rPr>
        <w:t xml:space="preserve">and </w:t>
      </w:r>
      <w:r w:rsidR="00B23BAD" w:rsidRPr="00D86792">
        <w:rPr>
          <w:rFonts w:ascii="Times New Roman" w:hAnsi="Times New Roman" w:cs="Times New Roman"/>
          <w:sz w:val="20"/>
          <w:szCs w:val="20"/>
        </w:rPr>
        <w:t>CTD</w:t>
      </w:r>
      <w:r w:rsidR="00445285">
        <w:rPr>
          <w:rFonts w:ascii="Times New Roman" w:hAnsi="Times New Roman" w:cs="Times New Roman"/>
          <w:sz w:val="20"/>
          <w:szCs w:val="20"/>
        </w:rPr>
        <w:t>. Results indicat</w:t>
      </w:r>
      <w:r w:rsidR="00E56A60" w:rsidRPr="00D86792">
        <w:rPr>
          <w:rFonts w:ascii="Times New Roman" w:hAnsi="Times New Roman" w:cs="Times New Roman"/>
          <w:sz w:val="20"/>
          <w:szCs w:val="20"/>
        </w:rPr>
        <w:t xml:space="preserve">ed a significant positive correlation, </w:t>
      </w:r>
      <w:proofErr w:type="gramStart"/>
      <w:r w:rsidR="00E56A60" w:rsidRPr="00D86792">
        <w:rPr>
          <w:rFonts w:ascii="Times New Roman" w:hAnsi="Times New Roman" w:cs="Times New Roman"/>
          <w:i/>
          <w:sz w:val="20"/>
          <w:szCs w:val="20"/>
        </w:rPr>
        <w:t>r</w:t>
      </w:r>
      <w:r w:rsidR="00E56A60" w:rsidRPr="00D86792">
        <w:rPr>
          <w:rFonts w:ascii="Times New Roman" w:hAnsi="Times New Roman" w:cs="Times New Roman"/>
          <w:sz w:val="20"/>
          <w:szCs w:val="20"/>
        </w:rPr>
        <w:t>(</w:t>
      </w:r>
      <w:proofErr w:type="gramEnd"/>
      <w:r w:rsidR="00E56A60" w:rsidRPr="00D86792">
        <w:rPr>
          <w:rFonts w:ascii="Times New Roman" w:hAnsi="Times New Roman" w:cs="Times New Roman"/>
          <w:sz w:val="20"/>
          <w:szCs w:val="20"/>
        </w:rPr>
        <w:t xml:space="preserve">628) = .313, </w:t>
      </w:r>
      <w:r w:rsidR="00E56A60" w:rsidRPr="00D86792">
        <w:rPr>
          <w:rFonts w:ascii="Times New Roman" w:hAnsi="Times New Roman" w:cs="Times New Roman"/>
          <w:i/>
          <w:sz w:val="20"/>
          <w:szCs w:val="20"/>
        </w:rPr>
        <w:t>p</w:t>
      </w:r>
      <w:r w:rsidR="00E56A60" w:rsidRPr="00D86792">
        <w:rPr>
          <w:rFonts w:ascii="Times New Roman" w:hAnsi="Times New Roman" w:cs="Times New Roman"/>
          <w:sz w:val="20"/>
          <w:szCs w:val="20"/>
        </w:rPr>
        <w:t xml:space="preserve"> = .001. </w:t>
      </w:r>
      <w:r w:rsidR="0024399A" w:rsidRPr="00D86792">
        <w:rPr>
          <w:rFonts w:ascii="Times New Roman" w:hAnsi="Times New Roman" w:cs="Times New Roman"/>
          <w:sz w:val="20"/>
          <w:szCs w:val="20"/>
        </w:rPr>
        <w:t>Correlation matrix depicts that the sub-scales of IRF and CTD has significant relationships for most of the pairs except for Critical Thinking Self-Confidence.</w:t>
      </w:r>
    </w:p>
    <w:p w:rsidR="00F76E47" w:rsidRPr="00D86792" w:rsidRDefault="0024399A" w:rsidP="00445285">
      <w:pPr>
        <w:pStyle w:val="Default"/>
        <w:ind w:firstLine="426"/>
        <w:jc w:val="both"/>
        <w:rPr>
          <w:color w:val="auto"/>
          <w:sz w:val="20"/>
          <w:szCs w:val="20"/>
        </w:rPr>
      </w:pPr>
      <w:r w:rsidRPr="00D86792">
        <w:rPr>
          <w:color w:val="auto"/>
          <w:sz w:val="20"/>
          <w:szCs w:val="20"/>
        </w:rPr>
        <w:t>Further analysis was done</w:t>
      </w:r>
      <w:r w:rsidR="001F18EC" w:rsidRPr="00D86792">
        <w:rPr>
          <w:color w:val="auto"/>
          <w:sz w:val="20"/>
          <w:szCs w:val="20"/>
        </w:rPr>
        <w:t xml:space="preserve"> using </w:t>
      </w:r>
      <w:r w:rsidR="001F18EC" w:rsidRPr="00D86792">
        <w:rPr>
          <w:bCs/>
          <w:color w:val="auto"/>
          <w:sz w:val="20"/>
          <w:szCs w:val="20"/>
        </w:rPr>
        <w:t>a</w:t>
      </w:r>
      <w:r w:rsidR="00E56A60" w:rsidRPr="00D86792">
        <w:rPr>
          <w:bCs/>
          <w:color w:val="auto"/>
          <w:sz w:val="20"/>
          <w:szCs w:val="20"/>
        </w:rPr>
        <w:t xml:space="preserve"> simple linear regression</w:t>
      </w:r>
      <w:r w:rsidR="001F18EC" w:rsidRPr="00D86792">
        <w:rPr>
          <w:bCs/>
          <w:color w:val="auto"/>
          <w:sz w:val="20"/>
          <w:szCs w:val="20"/>
        </w:rPr>
        <w:t xml:space="preserve">. </w:t>
      </w:r>
      <w:r w:rsidR="001F18EC" w:rsidRPr="00D86792">
        <w:rPr>
          <w:color w:val="auto"/>
          <w:sz w:val="20"/>
          <w:szCs w:val="20"/>
        </w:rPr>
        <w:t>R</w:t>
      </w:r>
      <w:r w:rsidR="00E56A60" w:rsidRPr="00D86792">
        <w:rPr>
          <w:color w:val="auto"/>
          <w:sz w:val="20"/>
          <w:szCs w:val="20"/>
        </w:rPr>
        <w:t xml:space="preserve">egression model fits the data, hence there is a significant contribution of </w:t>
      </w:r>
      <w:r w:rsidR="00B23BAD" w:rsidRPr="00D86792">
        <w:rPr>
          <w:color w:val="auto"/>
          <w:sz w:val="20"/>
          <w:szCs w:val="20"/>
        </w:rPr>
        <w:t>CTD</w:t>
      </w:r>
      <w:r w:rsidR="00E56A60" w:rsidRPr="00D86792">
        <w:rPr>
          <w:color w:val="auto"/>
          <w:sz w:val="20"/>
          <w:szCs w:val="20"/>
        </w:rPr>
        <w:t xml:space="preserve"> towards </w:t>
      </w:r>
      <w:proofErr w:type="gramStart"/>
      <w:r w:rsidR="00B23BAD" w:rsidRPr="00D86792">
        <w:rPr>
          <w:color w:val="auto"/>
          <w:sz w:val="20"/>
          <w:szCs w:val="20"/>
        </w:rPr>
        <w:t>IRF</w:t>
      </w:r>
      <w:r w:rsidR="001F18EC" w:rsidRPr="00D86792">
        <w:rPr>
          <w:bCs/>
          <w:color w:val="auto"/>
          <w:sz w:val="20"/>
          <w:szCs w:val="20"/>
        </w:rPr>
        <w:t>(</w:t>
      </w:r>
      <w:proofErr w:type="gramEnd"/>
      <w:r w:rsidR="001F18EC" w:rsidRPr="00D86792">
        <w:rPr>
          <w:bCs/>
          <w:color w:val="auto"/>
          <w:sz w:val="20"/>
          <w:szCs w:val="20"/>
        </w:rPr>
        <w:t xml:space="preserve">Adjusted </w:t>
      </w:r>
      <w:r w:rsidR="001F18EC" w:rsidRPr="00D86792">
        <w:rPr>
          <w:bCs/>
          <w:i/>
          <w:color w:val="auto"/>
          <w:sz w:val="20"/>
          <w:szCs w:val="20"/>
        </w:rPr>
        <w:t>R</w:t>
      </w:r>
      <w:r w:rsidR="001F18EC" w:rsidRPr="00D86792">
        <w:rPr>
          <w:bCs/>
          <w:color w:val="auto"/>
          <w:sz w:val="20"/>
          <w:szCs w:val="20"/>
          <w:vertAlign w:val="superscript"/>
        </w:rPr>
        <w:t>2</w:t>
      </w:r>
      <w:r w:rsidR="001F18EC" w:rsidRPr="00D86792">
        <w:rPr>
          <w:bCs/>
          <w:color w:val="auto"/>
          <w:sz w:val="20"/>
          <w:szCs w:val="20"/>
        </w:rPr>
        <w:t xml:space="preserve"> = .096,</w:t>
      </w:r>
      <w:r w:rsidR="001F18EC" w:rsidRPr="00D86792">
        <w:rPr>
          <w:i/>
          <w:color w:val="auto"/>
          <w:sz w:val="20"/>
          <w:szCs w:val="20"/>
        </w:rPr>
        <w:t>F</w:t>
      </w:r>
      <w:r w:rsidR="001F18EC" w:rsidRPr="00D86792">
        <w:rPr>
          <w:color w:val="auto"/>
          <w:sz w:val="20"/>
          <w:szCs w:val="20"/>
        </w:rPr>
        <w:t xml:space="preserve">(1,628) = 68.000, </w:t>
      </w:r>
      <w:r w:rsidR="001F18EC" w:rsidRPr="00D86792">
        <w:rPr>
          <w:i/>
          <w:color w:val="auto"/>
          <w:sz w:val="20"/>
          <w:szCs w:val="20"/>
        </w:rPr>
        <w:t>p</w:t>
      </w:r>
      <w:r w:rsidR="001F18EC" w:rsidRPr="00D86792">
        <w:rPr>
          <w:color w:val="auto"/>
          <w:sz w:val="20"/>
          <w:szCs w:val="20"/>
        </w:rPr>
        <w:t xml:space="preserve"> = .001, </w:t>
      </w:r>
      <w:r w:rsidR="001F18EC" w:rsidRPr="00D86792">
        <w:rPr>
          <w:i/>
          <w:color w:val="auto"/>
          <w:sz w:val="20"/>
          <w:szCs w:val="20"/>
        </w:rPr>
        <w:t>Beta</w:t>
      </w:r>
      <w:r w:rsidR="001F18EC" w:rsidRPr="00D86792">
        <w:rPr>
          <w:color w:val="auto"/>
          <w:sz w:val="20"/>
          <w:szCs w:val="20"/>
        </w:rPr>
        <w:t xml:space="preserve"> = .313, </w:t>
      </w:r>
      <w:r w:rsidR="001F18EC" w:rsidRPr="00D86792">
        <w:rPr>
          <w:i/>
          <w:iCs/>
          <w:color w:val="auto"/>
          <w:sz w:val="20"/>
          <w:szCs w:val="20"/>
        </w:rPr>
        <w:t>t</w:t>
      </w:r>
      <w:r w:rsidR="001F18EC" w:rsidRPr="00D86792">
        <w:rPr>
          <w:color w:val="auto"/>
          <w:sz w:val="20"/>
          <w:szCs w:val="20"/>
        </w:rPr>
        <w:t xml:space="preserve"> = 8.246, </w:t>
      </w:r>
      <w:r w:rsidR="001F18EC" w:rsidRPr="00D86792">
        <w:rPr>
          <w:i/>
          <w:color w:val="auto"/>
          <w:sz w:val="20"/>
          <w:szCs w:val="20"/>
        </w:rPr>
        <w:t xml:space="preserve">p </w:t>
      </w:r>
      <w:r w:rsidR="001F18EC" w:rsidRPr="00D86792">
        <w:rPr>
          <w:color w:val="auto"/>
          <w:sz w:val="20"/>
          <w:szCs w:val="20"/>
        </w:rPr>
        <w:t>= .001)</w:t>
      </w:r>
      <w:r w:rsidR="00E56A60" w:rsidRPr="00D86792">
        <w:rPr>
          <w:color w:val="auto"/>
          <w:sz w:val="20"/>
          <w:szCs w:val="20"/>
        </w:rPr>
        <w:t xml:space="preserve">. Descriptive result indicates a small coefficient of determination, suggesting only 9.6% of the variance in the </w:t>
      </w:r>
      <w:r w:rsidR="00B23BAD" w:rsidRPr="00D86792">
        <w:rPr>
          <w:color w:val="auto"/>
          <w:sz w:val="20"/>
          <w:szCs w:val="20"/>
        </w:rPr>
        <w:t>IRF</w:t>
      </w:r>
      <w:r w:rsidR="00E56A60" w:rsidRPr="00D86792">
        <w:rPr>
          <w:color w:val="auto"/>
          <w:sz w:val="20"/>
          <w:szCs w:val="20"/>
        </w:rPr>
        <w:t xml:space="preserve"> is being explained by </w:t>
      </w:r>
      <w:r w:rsidR="00B23BAD" w:rsidRPr="00D86792">
        <w:rPr>
          <w:color w:val="auto"/>
          <w:sz w:val="20"/>
          <w:szCs w:val="20"/>
        </w:rPr>
        <w:t>CTD</w:t>
      </w:r>
      <w:r w:rsidR="00E56A60" w:rsidRPr="00D86792">
        <w:rPr>
          <w:color w:val="auto"/>
          <w:sz w:val="20"/>
          <w:szCs w:val="20"/>
        </w:rPr>
        <w:t>.</w:t>
      </w:r>
    </w:p>
    <w:p w:rsidR="004A2D4E" w:rsidRPr="00D86792" w:rsidRDefault="004A2D4E" w:rsidP="00A30BDA">
      <w:pPr>
        <w:spacing w:after="0" w:line="240" w:lineRule="auto"/>
        <w:jc w:val="both"/>
        <w:rPr>
          <w:rFonts w:ascii="Times New Roman" w:hAnsi="Times New Roman" w:cs="Times New Roman"/>
          <w:b/>
          <w:sz w:val="20"/>
          <w:szCs w:val="20"/>
        </w:rPr>
      </w:pPr>
    </w:p>
    <w:p w:rsidR="004A2D4E" w:rsidRPr="00D86792" w:rsidRDefault="00E56A60" w:rsidP="00A30BDA">
      <w:pPr>
        <w:spacing w:after="0" w:line="240" w:lineRule="auto"/>
        <w:jc w:val="both"/>
        <w:rPr>
          <w:rFonts w:ascii="Times New Roman" w:hAnsi="Times New Roman" w:cs="Times New Roman"/>
          <w:b/>
          <w:sz w:val="20"/>
          <w:szCs w:val="20"/>
        </w:rPr>
      </w:pPr>
      <w:r w:rsidRPr="00D86792">
        <w:rPr>
          <w:rFonts w:ascii="Times New Roman" w:hAnsi="Times New Roman" w:cs="Times New Roman"/>
          <w:b/>
          <w:sz w:val="20"/>
          <w:szCs w:val="20"/>
        </w:rPr>
        <w:t>Research Question 3</w:t>
      </w:r>
      <w:proofErr w:type="gramStart"/>
      <w:r w:rsidRPr="00D86792">
        <w:rPr>
          <w:rFonts w:ascii="Times New Roman" w:hAnsi="Times New Roman" w:cs="Times New Roman"/>
          <w:b/>
          <w:sz w:val="20"/>
          <w:szCs w:val="20"/>
        </w:rPr>
        <w:t>:</w:t>
      </w:r>
      <w:r w:rsidR="00D635B7">
        <w:rPr>
          <w:rFonts w:ascii="Times New Roman" w:hAnsi="Times New Roman" w:cs="Times New Roman"/>
          <w:sz w:val="20"/>
          <w:szCs w:val="20"/>
        </w:rPr>
        <w:t>To</w:t>
      </w:r>
      <w:proofErr w:type="gramEnd"/>
      <w:r w:rsidR="00D635B7">
        <w:rPr>
          <w:rFonts w:ascii="Times New Roman" w:hAnsi="Times New Roman" w:cs="Times New Roman"/>
          <w:sz w:val="20"/>
          <w:szCs w:val="20"/>
        </w:rPr>
        <w:t xml:space="preserve"> what extent do</w:t>
      </w:r>
      <w:r w:rsidR="009075D3" w:rsidRPr="00D86792">
        <w:rPr>
          <w:rFonts w:ascii="Times New Roman" w:hAnsi="Times New Roman" w:cs="Times New Roman"/>
          <w:sz w:val="20"/>
          <w:szCs w:val="20"/>
        </w:rPr>
        <w:t xml:space="preserve"> undergraduates’ background variables </w:t>
      </w:r>
      <w:r w:rsidR="002376B2">
        <w:rPr>
          <w:rFonts w:ascii="Times New Roman" w:hAnsi="Times New Roman" w:cs="Times New Roman"/>
          <w:sz w:val="20"/>
          <w:szCs w:val="20"/>
        </w:rPr>
        <w:t>influence</w:t>
      </w:r>
      <w:r w:rsidR="009075D3" w:rsidRPr="00D86792">
        <w:rPr>
          <w:rFonts w:ascii="Times New Roman" w:hAnsi="Times New Roman" w:cs="Times New Roman"/>
          <w:sz w:val="20"/>
          <w:szCs w:val="20"/>
        </w:rPr>
        <w:t xml:space="preserve"> critical thinking.</w:t>
      </w:r>
    </w:p>
    <w:bookmarkEnd w:id="0"/>
    <w:p w:rsidR="00E10DD8" w:rsidRPr="00D86792" w:rsidRDefault="00E10DD8" w:rsidP="00D635B7">
      <w:pPr>
        <w:spacing w:after="0" w:line="240" w:lineRule="auto"/>
        <w:ind w:firstLine="284"/>
        <w:jc w:val="both"/>
        <w:rPr>
          <w:rFonts w:ascii="Times New Roman" w:hAnsi="Times New Roman" w:cs="Times New Roman"/>
          <w:bCs/>
          <w:sz w:val="20"/>
          <w:szCs w:val="20"/>
          <w:lang w:eastAsia="en-MY"/>
        </w:rPr>
      </w:pPr>
      <w:r w:rsidRPr="00D86792">
        <w:rPr>
          <w:rFonts w:ascii="Times New Roman" w:hAnsi="Times New Roman" w:cs="Times New Roman"/>
          <w:sz w:val="20"/>
          <w:szCs w:val="20"/>
        </w:rPr>
        <w:t xml:space="preserve">Multivariate </w:t>
      </w:r>
      <w:r w:rsidR="00A17F2D" w:rsidRPr="00D86792">
        <w:rPr>
          <w:rFonts w:ascii="Times New Roman" w:hAnsi="Times New Roman" w:cs="Times New Roman"/>
          <w:sz w:val="20"/>
          <w:szCs w:val="20"/>
        </w:rPr>
        <w:t xml:space="preserve">analysis </w:t>
      </w:r>
      <w:r w:rsidRPr="00D86792">
        <w:rPr>
          <w:rFonts w:ascii="Times New Roman" w:hAnsi="Times New Roman" w:cs="Times New Roman"/>
          <w:sz w:val="20"/>
          <w:szCs w:val="20"/>
        </w:rPr>
        <w:t xml:space="preserve">was employed to analyze the influence of background variables on critical thinking. Both IRF and CTD </w:t>
      </w:r>
      <w:r w:rsidR="00A17F2D" w:rsidRPr="00D86792">
        <w:rPr>
          <w:rFonts w:ascii="Times New Roman" w:hAnsi="Times New Roman" w:cs="Times New Roman"/>
          <w:sz w:val="20"/>
          <w:szCs w:val="20"/>
        </w:rPr>
        <w:t>resulted in a no</w:t>
      </w:r>
      <w:r w:rsidRPr="00D86792">
        <w:rPr>
          <w:rFonts w:ascii="Times New Roman" w:hAnsi="Times New Roman" w:cs="Times New Roman"/>
          <w:sz w:val="20"/>
          <w:szCs w:val="20"/>
        </w:rPr>
        <w:t xml:space="preserve">n-significant gender difference; </w:t>
      </w:r>
      <w:r w:rsidR="00A17F2D" w:rsidRPr="00D86792">
        <w:rPr>
          <w:rFonts w:ascii="Times New Roman" w:hAnsi="Times New Roman" w:cs="Times New Roman"/>
          <w:sz w:val="20"/>
          <w:szCs w:val="20"/>
        </w:rPr>
        <w:t xml:space="preserve">Pillai’s Trace = .002, </w:t>
      </w:r>
      <w:r w:rsidR="00A17F2D" w:rsidRPr="00D86792">
        <w:rPr>
          <w:rFonts w:ascii="Times New Roman" w:hAnsi="Times New Roman" w:cs="Times New Roman"/>
          <w:bCs/>
          <w:i/>
          <w:sz w:val="20"/>
          <w:szCs w:val="20"/>
        </w:rPr>
        <w:t>F</w:t>
      </w:r>
      <w:r w:rsidR="00A17F2D" w:rsidRPr="00D86792">
        <w:rPr>
          <w:rFonts w:ascii="Times New Roman" w:hAnsi="Times New Roman" w:cs="Times New Roman"/>
          <w:bCs/>
          <w:sz w:val="20"/>
          <w:szCs w:val="20"/>
        </w:rPr>
        <w:t xml:space="preserve"> (2,627) = .639, </w:t>
      </w:r>
      <w:r w:rsidR="00A17F2D" w:rsidRPr="00D86792">
        <w:rPr>
          <w:rFonts w:ascii="Times New Roman" w:hAnsi="Times New Roman" w:cs="Times New Roman"/>
          <w:bCs/>
          <w:i/>
          <w:sz w:val="20"/>
          <w:szCs w:val="20"/>
        </w:rPr>
        <w:t>p</w:t>
      </w:r>
      <w:r w:rsidR="00A17F2D" w:rsidRPr="00D86792">
        <w:rPr>
          <w:rFonts w:ascii="Times New Roman" w:hAnsi="Times New Roman" w:cs="Times New Roman"/>
          <w:bCs/>
          <w:sz w:val="20"/>
          <w:szCs w:val="20"/>
        </w:rPr>
        <w:t xml:space="preserve"> = .528. </w:t>
      </w:r>
      <w:r w:rsidR="005F2271" w:rsidRPr="00D86792">
        <w:rPr>
          <w:rFonts w:ascii="Times New Roman" w:hAnsi="Times New Roman" w:cs="Times New Roman"/>
          <w:bCs/>
          <w:sz w:val="20"/>
          <w:szCs w:val="20"/>
        </w:rPr>
        <w:t>However,</w:t>
      </w:r>
      <w:r w:rsidR="002516F6" w:rsidRPr="00D86792">
        <w:rPr>
          <w:rFonts w:ascii="Times New Roman" w:hAnsi="Times New Roman" w:cs="Times New Roman"/>
          <w:sz w:val="20"/>
          <w:szCs w:val="20"/>
        </w:rPr>
        <w:t xml:space="preserve"> significant differences was reported for </w:t>
      </w:r>
      <w:proofErr w:type="spellStart"/>
      <w:r w:rsidR="002516F6" w:rsidRPr="00D86792">
        <w:rPr>
          <w:rFonts w:ascii="Times New Roman" w:hAnsi="Times New Roman" w:cs="Times New Roman"/>
          <w:sz w:val="20"/>
          <w:szCs w:val="20"/>
        </w:rPr>
        <w:t>programme</w:t>
      </w:r>
      <w:proofErr w:type="spellEnd"/>
      <w:r w:rsidR="002516F6" w:rsidRPr="00D86792">
        <w:rPr>
          <w:rFonts w:ascii="Times New Roman" w:hAnsi="Times New Roman" w:cs="Times New Roman"/>
          <w:sz w:val="20"/>
          <w:szCs w:val="20"/>
        </w:rPr>
        <w:t xml:space="preserve"> of study (Diploma &amp; Degree)</w:t>
      </w:r>
      <w:r w:rsidR="00A17F2D" w:rsidRPr="00D86792">
        <w:rPr>
          <w:rFonts w:ascii="Times New Roman" w:hAnsi="Times New Roman" w:cs="Times New Roman"/>
          <w:sz w:val="20"/>
          <w:szCs w:val="20"/>
        </w:rPr>
        <w:t xml:space="preserve">, Pillai’s trace = .020, </w:t>
      </w:r>
      <w:r w:rsidR="00A17F2D" w:rsidRPr="00D86792">
        <w:rPr>
          <w:rFonts w:ascii="Times New Roman" w:hAnsi="Times New Roman" w:cs="Times New Roman"/>
          <w:bCs/>
          <w:i/>
          <w:sz w:val="20"/>
          <w:szCs w:val="20"/>
        </w:rPr>
        <w:t xml:space="preserve">F </w:t>
      </w:r>
      <w:r w:rsidR="00A17F2D" w:rsidRPr="00D86792">
        <w:rPr>
          <w:rFonts w:ascii="Times New Roman" w:hAnsi="Times New Roman" w:cs="Times New Roman"/>
          <w:bCs/>
          <w:sz w:val="20"/>
          <w:szCs w:val="20"/>
        </w:rPr>
        <w:t xml:space="preserve">(2,627) = 6.479, </w:t>
      </w:r>
      <w:r w:rsidR="00A17F2D" w:rsidRPr="00D86792">
        <w:rPr>
          <w:rFonts w:ascii="Times New Roman" w:hAnsi="Times New Roman" w:cs="Times New Roman"/>
          <w:bCs/>
          <w:i/>
          <w:sz w:val="20"/>
          <w:szCs w:val="20"/>
        </w:rPr>
        <w:t>p</w:t>
      </w:r>
      <w:r w:rsidR="00A17F2D" w:rsidRPr="00D86792">
        <w:rPr>
          <w:rFonts w:ascii="Times New Roman" w:hAnsi="Times New Roman" w:cs="Times New Roman"/>
          <w:bCs/>
          <w:sz w:val="20"/>
          <w:szCs w:val="20"/>
        </w:rPr>
        <w:t xml:space="preserve"> = .002. </w:t>
      </w:r>
      <w:proofErr w:type="spellStart"/>
      <w:r w:rsidRPr="00D86792">
        <w:rPr>
          <w:rFonts w:ascii="Times New Roman" w:hAnsi="Times New Roman" w:cs="Times New Roman"/>
          <w:bCs/>
          <w:sz w:val="20"/>
          <w:szCs w:val="20"/>
        </w:rPr>
        <w:t>Univariate</w:t>
      </w:r>
      <w:proofErr w:type="spellEnd"/>
      <w:r w:rsidRPr="00D86792">
        <w:rPr>
          <w:rFonts w:ascii="Times New Roman" w:hAnsi="Times New Roman" w:cs="Times New Roman"/>
          <w:bCs/>
          <w:sz w:val="20"/>
          <w:szCs w:val="20"/>
        </w:rPr>
        <w:t xml:space="preserve"> results </w:t>
      </w:r>
      <w:r w:rsidR="00A17F2D" w:rsidRPr="00D86792">
        <w:rPr>
          <w:rFonts w:ascii="Times New Roman" w:hAnsi="Times New Roman" w:cs="Times New Roman"/>
          <w:bCs/>
          <w:sz w:val="20"/>
          <w:szCs w:val="20"/>
          <w:lang w:eastAsia="en-MY"/>
        </w:rPr>
        <w:t xml:space="preserve">indicate that there is a significant difference between </w:t>
      </w:r>
      <w:proofErr w:type="spellStart"/>
      <w:r w:rsidR="00A17F2D" w:rsidRPr="00D86792">
        <w:rPr>
          <w:rFonts w:ascii="Times New Roman" w:hAnsi="Times New Roman" w:cs="Times New Roman"/>
          <w:bCs/>
          <w:sz w:val="20"/>
          <w:szCs w:val="20"/>
          <w:lang w:eastAsia="en-MY"/>
        </w:rPr>
        <w:t>programmes</w:t>
      </w:r>
      <w:proofErr w:type="spellEnd"/>
      <w:r w:rsidR="00A17F2D" w:rsidRPr="00D86792">
        <w:rPr>
          <w:rFonts w:ascii="Times New Roman" w:hAnsi="Times New Roman" w:cs="Times New Roman"/>
          <w:bCs/>
          <w:sz w:val="20"/>
          <w:szCs w:val="20"/>
          <w:lang w:eastAsia="en-MY"/>
        </w:rPr>
        <w:t xml:space="preserve"> on </w:t>
      </w:r>
      <w:r w:rsidRPr="00D86792">
        <w:rPr>
          <w:rFonts w:ascii="Times New Roman" w:hAnsi="Times New Roman" w:cs="Times New Roman"/>
          <w:bCs/>
          <w:sz w:val="20"/>
          <w:szCs w:val="20"/>
          <w:lang w:eastAsia="en-MY"/>
        </w:rPr>
        <w:t>CTD</w:t>
      </w:r>
      <w:r w:rsidR="00A17F2D" w:rsidRPr="00D86792">
        <w:rPr>
          <w:rFonts w:ascii="Times New Roman" w:hAnsi="Times New Roman" w:cs="Times New Roman"/>
          <w:bCs/>
          <w:sz w:val="20"/>
          <w:szCs w:val="20"/>
          <w:lang w:eastAsia="en-MY"/>
        </w:rPr>
        <w:t xml:space="preserve">, </w:t>
      </w:r>
      <w:r w:rsidR="00A17F2D" w:rsidRPr="00D86792">
        <w:rPr>
          <w:rFonts w:ascii="Times New Roman" w:hAnsi="Times New Roman" w:cs="Times New Roman"/>
          <w:bCs/>
          <w:i/>
          <w:sz w:val="20"/>
          <w:szCs w:val="20"/>
          <w:lang w:eastAsia="en-MY"/>
        </w:rPr>
        <w:t xml:space="preserve">F </w:t>
      </w:r>
      <w:r w:rsidR="00A17F2D" w:rsidRPr="00D86792">
        <w:rPr>
          <w:rFonts w:ascii="Times New Roman" w:hAnsi="Times New Roman" w:cs="Times New Roman"/>
          <w:bCs/>
          <w:sz w:val="20"/>
          <w:szCs w:val="20"/>
          <w:lang w:eastAsia="en-MY"/>
        </w:rPr>
        <w:t xml:space="preserve">(1,628) = 12.492, </w:t>
      </w:r>
      <w:r w:rsidR="00A17F2D" w:rsidRPr="00D86792">
        <w:rPr>
          <w:rFonts w:ascii="Times New Roman" w:hAnsi="Times New Roman" w:cs="Times New Roman"/>
          <w:bCs/>
          <w:i/>
          <w:sz w:val="20"/>
          <w:szCs w:val="20"/>
          <w:lang w:eastAsia="en-MY"/>
        </w:rPr>
        <w:t>p</w:t>
      </w:r>
      <w:r w:rsidR="00A17F2D" w:rsidRPr="00D86792">
        <w:rPr>
          <w:rFonts w:ascii="Times New Roman" w:hAnsi="Times New Roman" w:cs="Times New Roman"/>
          <w:bCs/>
          <w:sz w:val="20"/>
          <w:szCs w:val="20"/>
          <w:lang w:eastAsia="en-MY"/>
        </w:rPr>
        <w:t xml:space="preserve"> = .001. </w:t>
      </w:r>
      <w:r w:rsidR="005C5380" w:rsidRPr="00D86792">
        <w:rPr>
          <w:rFonts w:ascii="Times New Roman" w:hAnsi="Times New Roman" w:cs="Times New Roman"/>
          <w:bCs/>
          <w:sz w:val="20"/>
          <w:szCs w:val="20"/>
          <w:lang w:eastAsia="en-MY"/>
        </w:rPr>
        <w:t>CTD</w:t>
      </w:r>
      <w:r w:rsidR="00A17F2D" w:rsidRPr="00D86792">
        <w:rPr>
          <w:rFonts w:ascii="Times New Roman" w:hAnsi="Times New Roman" w:cs="Times New Roman"/>
          <w:bCs/>
          <w:sz w:val="20"/>
          <w:szCs w:val="20"/>
          <w:lang w:eastAsia="en-MY"/>
        </w:rPr>
        <w:t xml:space="preserve"> reveal higher mean for Diploma (</w:t>
      </w:r>
      <w:r w:rsidR="00A17F2D" w:rsidRPr="00D86792">
        <w:rPr>
          <w:rFonts w:ascii="Times New Roman" w:hAnsi="Times New Roman" w:cs="Times New Roman"/>
          <w:bCs/>
          <w:i/>
          <w:sz w:val="20"/>
          <w:szCs w:val="20"/>
          <w:lang w:eastAsia="en-MY"/>
        </w:rPr>
        <w:t>M</w:t>
      </w:r>
      <w:r w:rsidR="00A17F2D" w:rsidRPr="00D86792">
        <w:rPr>
          <w:rFonts w:ascii="Times New Roman" w:hAnsi="Times New Roman" w:cs="Times New Roman"/>
          <w:bCs/>
          <w:sz w:val="20"/>
          <w:szCs w:val="20"/>
          <w:lang w:eastAsia="en-MY"/>
        </w:rPr>
        <w:t xml:space="preserve"> = 262.13) than the Degree undergraduates (</w:t>
      </w:r>
      <w:r w:rsidR="00A17F2D" w:rsidRPr="00D86792">
        <w:rPr>
          <w:rFonts w:ascii="Times New Roman" w:hAnsi="Times New Roman" w:cs="Times New Roman"/>
          <w:bCs/>
          <w:i/>
          <w:sz w:val="20"/>
          <w:szCs w:val="20"/>
          <w:lang w:eastAsia="en-MY"/>
        </w:rPr>
        <w:t>M</w:t>
      </w:r>
      <w:r w:rsidR="00A17F2D" w:rsidRPr="00D86792">
        <w:rPr>
          <w:rFonts w:ascii="Times New Roman" w:hAnsi="Times New Roman" w:cs="Times New Roman"/>
          <w:bCs/>
          <w:sz w:val="20"/>
          <w:szCs w:val="20"/>
          <w:lang w:eastAsia="en-MY"/>
        </w:rPr>
        <w:t xml:space="preserve"> = 257.06). However, there was no significant differences found in </w:t>
      </w:r>
      <w:r w:rsidRPr="00D86792">
        <w:rPr>
          <w:rFonts w:ascii="Times New Roman" w:hAnsi="Times New Roman" w:cs="Times New Roman"/>
          <w:bCs/>
          <w:sz w:val="20"/>
          <w:szCs w:val="20"/>
          <w:lang w:eastAsia="en-MY"/>
        </w:rPr>
        <w:t>IRF</w:t>
      </w:r>
      <w:r w:rsidR="00A17F2D" w:rsidRPr="00D86792">
        <w:rPr>
          <w:rFonts w:ascii="Times New Roman" w:hAnsi="Times New Roman" w:cs="Times New Roman"/>
          <w:bCs/>
          <w:sz w:val="20"/>
          <w:szCs w:val="20"/>
          <w:lang w:eastAsia="en-MY"/>
        </w:rPr>
        <w:t xml:space="preserve"> across </w:t>
      </w:r>
      <w:proofErr w:type="spellStart"/>
      <w:r w:rsidR="00A17F2D" w:rsidRPr="00D86792">
        <w:rPr>
          <w:rFonts w:ascii="Times New Roman" w:hAnsi="Times New Roman" w:cs="Times New Roman"/>
          <w:bCs/>
          <w:sz w:val="20"/>
          <w:szCs w:val="20"/>
          <w:lang w:eastAsia="en-MY"/>
        </w:rPr>
        <w:t>programme</w:t>
      </w:r>
      <w:proofErr w:type="spellEnd"/>
      <w:r w:rsidR="00A17F2D" w:rsidRPr="00D86792">
        <w:rPr>
          <w:rFonts w:ascii="Times New Roman" w:hAnsi="Times New Roman" w:cs="Times New Roman"/>
          <w:bCs/>
          <w:sz w:val="20"/>
          <w:szCs w:val="20"/>
          <w:lang w:eastAsia="en-MY"/>
        </w:rPr>
        <w:t xml:space="preserve"> of study, </w:t>
      </w:r>
      <w:r w:rsidR="00A17F2D" w:rsidRPr="00D86792">
        <w:rPr>
          <w:rFonts w:ascii="Times New Roman" w:hAnsi="Times New Roman" w:cs="Times New Roman"/>
          <w:bCs/>
          <w:i/>
          <w:sz w:val="20"/>
          <w:szCs w:val="20"/>
          <w:lang w:eastAsia="en-MY"/>
        </w:rPr>
        <w:t>F</w:t>
      </w:r>
      <w:r w:rsidR="00A17F2D" w:rsidRPr="00D86792">
        <w:rPr>
          <w:rFonts w:ascii="Times New Roman" w:hAnsi="Times New Roman" w:cs="Times New Roman"/>
          <w:bCs/>
          <w:sz w:val="20"/>
          <w:szCs w:val="20"/>
          <w:lang w:eastAsia="en-MY"/>
        </w:rPr>
        <w:t xml:space="preserve"> (1,628) = 3.054, </w:t>
      </w:r>
      <w:r w:rsidR="00A17F2D" w:rsidRPr="00D86792">
        <w:rPr>
          <w:rFonts w:ascii="Times New Roman" w:hAnsi="Times New Roman" w:cs="Times New Roman"/>
          <w:bCs/>
          <w:i/>
          <w:sz w:val="20"/>
          <w:szCs w:val="20"/>
          <w:lang w:eastAsia="en-MY"/>
        </w:rPr>
        <w:t>p</w:t>
      </w:r>
      <w:r w:rsidR="00A17F2D" w:rsidRPr="00D86792">
        <w:rPr>
          <w:rFonts w:ascii="Times New Roman" w:hAnsi="Times New Roman" w:cs="Times New Roman"/>
          <w:bCs/>
          <w:sz w:val="20"/>
          <w:szCs w:val="20"/>
          <w:lang w:eastAsia="en-MY"/>
        </w:rPr>
        <w:t xml:space="preserve"> = .081.</w:t>
      </w:r>
    </w:p>
    <w:p w:rsidR="00A17F2D" w:rsidRPr="00D86792" w:rsidRDefault="006529F3" w:rsidP="00D635B7">
      <w:pPr>
        <w:spacing w:after="0" w:line="240" w:lineRule="auto"/>
        <w:ind w:firstLine="284"/>
        <w:jc w:val="both"/>
        <w:rPr>
          <w:rFonts w:ascii="Times New Roman" w:hAnsi="Times New Roman" w:cs="Times New Roman"/>
          <w:bCs/>
          <w:sz w:val="20"/>
          <w:szCs w:val="20"/>
          <w:lang w:eastAsia="en-MY"/>
        </w:rPr>
      </w:pPr>
      <w:r w:rsidRPr="00D86792">
        <w:rPr>
          <w:rFonts w:ascii="Times New Roman" w:hAnsi="Times New Roman" w:cs="Times New Roman"/>
          <w:bCs/>
          <w:sz w:val="20"/>
          <w:szCs w:val="20"/>
        </w:rPr>
        <w:t xml:space="preserve">It was found that </w:t>
      </w:r>
      <w:r w:rsidR="00A17F2D" w:rsidRPr="00D86792">
        <w:rPr>
          <w:rFonts w:ascii="Times New Roman" w:hAnsi="Times New Roman" w:cs="Times New Roman"/>
          <w:bCs/>
          <w:sz w:val="20"/>
          <w:szCs w:val="20"/>
        </w:rPr>
        <w:t xml:space="preserve">discipline of study is statistically significant across both the dependent variables; Pillai’s Trace </w:t>
      </w:r>
      <w:r w:rsidR="00A17F2D" w:rsidRPr="00D86792">
        <w:rPr>
          <w:rFonts w:ascii="Times New Roman" w:hAnsi="Times New Roman" w:cs="Times New Roman"/>
          <w:sz w:val="20"/>
          <w:szCs w:val="20"/>
        </w:rPr>
        <w:t xml:space="preserve">= .023, </w:t>
      </w:r>
      <w:r w:rsidR="00A17F2D" w:rsidRPr="00D86792">
        <w:rPr>
          <w:rFonts w:ascii="Times New Roman" w:hAnsi="Times New Roman" w:cs="Times New Roman"/>
          <w:bCs/>
          <w:i/>
          <w:sz w:val="20"/>
          <w:szCs w:val="20"/>
        </w:rPr>
        <w:t xml:space="preserve">F </w:t>
      </w:r>
      <w:r w:rsidR="00A17F2D" w:rsidRPr="00D86792">
        <w:rPr>
          <w:rFonts w:ascii="Times New Roman" w:hAnsi="Times New Roman" w:cs="Times New Roman"/>
          <w:bCs/>
          <w:sz w:val="20"/>
          <w:szCs w:val="20"/>
        </w:rPr>
        <w:t>(4</w:t>
      </w:r>
      <w:proofErr w:type="gramStart"/>
      <w:r w:rsidR="00A17F2D" w:rsidRPr="00D86792">
        <w:rPr>
          <w:rFonts w:ascii="Times New Roman" w:hAnsi="Times New Roman" w:cs="Times New Roman"/>
          <w:bCs/>
          <w:sz w:val="20"/>
          <w:szCs w:val="20"/>
        </w:rPr>
        <w:t>,1254</w:t>
      </w:r>
      <w:proofErr w:type="gramEnd"/>
      <w:r w:rsidR="00A17F2D" w:rsidRPr="00D86792">
        <w:rPr>
          <w:rFonts w:ascii="Times New Roman" w:hAnsi="Times New Roman" w:cs="Times New Roman"/>
          <w:bCs/>
          <w:sz w:val="20"/>
          <w:szCs w:val="20"/>
        </w:rPr>
        <w:t xml:space="preserve">) = 3.630, </w:t>
      </w:r>
      <w:r w:rsidR="00A17F2D" w:rsidRPr="00D86792">
        <w:rPr>
          <w:rFonts w:ascii="Times New Roman" w:hAnsi="Times New Roman" w:cs="Times New Roman"/>
          <w:bCs/>
          <w:i/>
          <w:sz w:val="20"/>
          <w:szCs w:val="20"/>
        </w:rPr>
        <w:t>p</w:t>
      </w:r>
      <w:r w:rsidR="00DE6A67" w:rsidRPr="00D86792">
        <w:rPr>
          <w:rFonts w:ascii="Times New Roman" w:hAnsi="Times New Roman" w:cs="Times New Roman"/>
          <w:bCs/>
          <w:sz w:val="20"/>
          <w:szCs w:val="20"/>
        </w:rPr>
        <w:t>= .006.</w:t>
      </w:r>
      <w:r w:rsidR="00A17F2D" w:rsidRPr="00D86792">
        <w:rPr>
          <w:rFonts w:ascii="Times New Roman" w:hAnsi="Times New Roman" w:cs="Times New Roman"/>
          <w:bCs/>
          <w:sz w:val="20"/>
          <w:szCs w:val="20"/>
        </w:rPr>
        <w:t xml:space="preserve">An examination of </w:t>
      </w:r>
      <w:proofErr w:type="spellStart"/>
      <w:r w:rsidR="00A17F2D" w:rsidRPr="00D86792">
        <w:rPr>
          <w:rFonts w:ascii="Times New Roman" w:hAnsi="Times New Roman" w:cs="Times New Roman"/>
          <w:bCs/>
          <w:sz w:val="20"/>
          <w:szCs w:val="20"/>
        </w:rPr>
        <w:t>univariate</w:t>
      </w:r>
      <w:proofErr w:type="spellEnd"/>
      <w:r w:rsidR="00A17F2D" w:rsidRPr="00D86792">
        <w:rPr>
          <w:rFonts w:ascii="Times New Roman" w:hAnsi="Times New Roman" w:cs="Times New Roman"/>
          <w:bCs/>
          <w:sz w:val="20"/>
          <w:szCs w:val="20"/>
        </w:rPr>
        <w:t xml:space="preserve"> analysis resulted in</w:t>
      </w:r>
      <w:r w:rsidR="00A17F2D" w:rsidRPr="00D86792">
        <w:rPr>
          <w:rFonts w:ascii="Times New Roman" w:hAnsi="Times New Roman" w:cs="Times New Roman"/>
          <w:bCs/>
          <w:sz w:val="20"/>
          <w:szCs w:val="20"/>
          <w:lang w:eastAsia="en-MY"/>
        </w:rPr>
        <w:t xml:space="preserve"> a significant difference among disciplines of study on </w:t>
      </w:r>
      <w:r w:rsidRPr="00D86792">
        <w:rPr>
          <w:rFonts w:ascii="Times New Roman" w:hAnsi="Times New Roman" w:cs="Times New Roman"/>
          <w:bCs/>
          <w:sz w:val="20"/>
          <w:szCs w:val="20"/>
          <w:lang w:eastAsia="en-MY"/>
        </w:rPr>
        <w:t>CTD</w:t>
      </w:r>
      <w:r w:rsidR="00A17F2D" w:rsidRPr="00D86792">
        <w:rPr>
          <w:rFonts w:ascii="Times New Roman" w:hAnsi="Times New Roman" w:cs="Times New Roman"/>
          <w:bCs/>
          <w:sz w:val="20"/>
          <w:szCs w:val="20"/>
          <w:lang w:eastAsia="en-MY"/>
        </w:rPr>
        <w:t xml:space="preserve">; </w:t>
      </w:r>
      <w:r w:rsidR="00A17F2D" w:rsidRPr="00D86792">
        <w:rPr>
          <w:rFonts w:ascii="Times New Roman" w:hAnsi="Times New Roman" w:cs="Times New Roman"/>
          <w:bCs/>
          <w:i/>
          <w:sz w:val="20"/>
          <w:szCs w:val="20"/>
          <w:lang w:eastAsia="en-MY"/>
        </w:rPr>
        <w:t xml:space="preserve">F </w:t>
      </w:r>
      <w:r w:rsidR="00A17F2D" w:rsidRPr="00D86792">
        <w:rPr>
          <w:rFonts w:ascii="Times New Roman" w:hAnsi="Times New Roman" w:cs="Times New Roman"/>
          <w:bCs/>
          <w:sz w:val="20"/>
          <w:szCs w:val="20"/>
          <w:lang w:eastAsia="en-MY"/>
        </w:rPr>
        <w:t xml:space="preserve">(2,627) = 5.984, </w:t>
      </w:r>
      <w:r w:rsidR="00A17F2D" w:rsidRPr="00D86792">
        <w:rPr>
          <w:rFonts w:ascii="Times New Roman" w:hAnsi="Times New Roman" w:cs="Times New Roman"/>
          <w:bCs/>
          <w:i/>
          <w:sz w:val="20"/>
          <w:szCs w:val="20"/>
          <w:lang w:eastAsia="en-MY"/>
        </w:rPr>
        <w:t>p</w:t>
      </w:r>
      <w:r w:rsidR="00A17F2D" w:rsidRPr="00D86792">
        <w:rPr>
          <w:rFonts w:ascii="Times New Roman" w:hAnsi="Times New Roman" w:cs="Times New Roman"/>
          <w:bCs/>
          <w:sz w:val="20"/>
          <w:szCs w:val="20"/>
          <w:lang w:eastAsia="en-MY"/>
        </w:rPr>
        <w:t xml:space="preserve"> = .003. Analysis of </w:t>
      </w:r>
      <w:proofErr w:type="spellStart"/>
      <w:r w:rsidR="00A17F2D" w:rsidRPr="00D86792">
        <w:rPr>
          <w:rFonts w:ascii="Times New Roman" w:hAnsi="Times New Roman" w:cs="Times New Roman"/>
          <w:bCs/>
          <w:sz w:val="20"/>
          <w:szCs w:val="20"/>
          <w:lang w:eastAsia="en-MY"/>
        </w:rPr>
        <w:t>Tukey’s</w:t>
      </w:r>
      <w:proofErr w:type="spellEnd"/>
      <w:r w:rsidR="00A17F2D" w:rsidRPr="00D86792">
        <w:rPr>
          <w:rFonts w:ascii="Times New Roman" w:hAnsi="Times New Roman" w:cs="Times New Roman"/>
          <w:bCs/>
          <w:sz w:val="20"/>
          <w:szCs w:val="20"/>
          <w:lang w:eastAsia="en-MY"/>
        </w:rPr>
        <w:t xml:space="preserve"> post hoc test reveals a significant difference between Humanities and Technical courses in</w:t>
      </w:r>
      <w:r w:rsidRPr="00D86792">
        <w:rPr>
          <w:rFonts w:ascii="Times New Roman" w:hAnsi="Times New Roman" w:cs="Times New Roman"/>
          <w:bCs/>
          <w:sz w:val="20"/>
          <w:szCs w:val="20"/>
          <w:lang w:eastAsia="en-MY"/>
        </w:rPr>
        <w:t xml:space="preserve"> CTD</w:t>
      </w:r>
      <w:r w:rsidR="00A17F2D" w:rsidRPr="00D86792">
        <w:rPr>
          <w:rFonts w:ascii="Times New Roman" w:hAnsi="Times New Roman" w:cs="Times New Roman"/>
          <w:bCs/>
          <w:sz w:val="20"/>
          <w:szCs w:val="20"/>
          <w:lang w:eastAsia="en-MY"/>
        </w:rPr>
        <w:t xml:space="preserve">, </w:t>
      </w:r>
      <w:r w:rsidR="00A17F2D" w:rsidRPr="00D86792">
        <w:rPr>
          <w:rFonts w:ascii="Times New Roman" w:hAnsi="Times New Roman" w:cs="Times New Roman"/>
          <w:bCs/>
          <w:i/>
          <w:sz w:val="20"/>
          <w:szCs w:val="20"/>
          <w:lang w:eastAsia="en-MY"/>
        </w:rPr>
        <w:t>p</w:t>
      </w:r>
      <w:r w:rsidR="00A17F2D" w:rsidRPr="00D86792">
        <w:rPr>
          <w:rFonts w:ascii="Times New Roman" w:hAnsi="Times New Roman" w:cs="Times New Roman"/>
          <w:bCs/>
          <w:sz w:val="20"/>
          <w:szCs w:val="20"/>
          <w:lang w:eastAsia="en-MY"/>
        </w:rPr>
        <w:t xml:space="preserve"> = .003. Mean score of students in the Humanities was higher than the Technical major stud</w:t>
      </w:r>
      <w:r w:rsidR="00D85696" w:rsidRPr="00D86792">
        <w:rPr>
          <w:rFonts w:ascii="Times New Roman" w:hAnsi="Times New Roman" w:cs="Times New Roman"/>
          <w:bCs/>
          <w:sz w:val="20"/>
          <w:szCs w:val="20"/>
          <w:lang w:eastAsia="en-MY"/>
        </w:rPr>
        <w:t xml:space="preserve">ents with a mean difference of </w:t>
      </w:r>
      <w:r w:rsidR="00A17F2D" w:rsidRPr="00D86792">
        <w:rPr>
          <w:rFonts w:ascii="Times New Roman" w:hAnsi="Times New Roman" w:cs="Times New Roman"/>
          <w:bCs/>
          <w:sz w:val="20"/>
          <w:szCs w:val="20"/>
          <w:lang w:eastAsia="en-MY"/>
        </w:rPr>
        <w:t xml:space="preserve">6.10 points. </w:t>
      </w:r>
      <w:r w:rsidRPr="00D86792">
        <w:rPr>
          <w:rFonts w:ascii="Times New Roman" w:hAnsi="Times New Roman" w:cs="Times New Roman"/>
          <w:bCs/>
          <w:sz w:val="20"/>
          <w:szCs w:val="20"/>
          <w:lang w:eastAsia="en-MY"/>
        </w:rPr>
        <w:t>However, no significant difference found in</w:t>
      </w:r>
      <w:r w:rsidR="00D85696" w:rsidRPr="00D86792">
        <w:rPr>
          <w:rFonts w:ascii="Times New Roman" w:hAnsi="Times New Roman" w:cs="Times New Roman"/>
          <w:bCs/>
          <w:sz w:val="20"/>
          <w:szCs w:val="20"/>
          <w:lang w:eastAsia="en-MY"/>
        </w:rPr>
        <w:t xml:space="preserve"> IRF</w:t>
      </w:r>
      <w:r w:rsidRPr="00D86792">
        <w:rPr>
          <w:rFonts w:ascii="Times New Roman" w:hAnsi="Times New Roman" w:cs="Times New Roman"/>
          <w:bCs/>
          <w:sz w:val="20"/>
          <w:szCs w:val="20"/>
          <w:lang w:eastAsia="en-MY"/>
        </w:rPr>
        <w:t xml:space="preserve"> across disciplines of study, </w:t>
      </w:r>
      <w:r w:rsidRPr="00D86792">
        <w:rPr>
          <w:rFonts w:ascii="Times New Roman" w:hAnsi="Times New Roman" w:cs="Times New Roman"/>
          <w:bCs/>
          <w:i/>
          <w:sz w:val="20"/>
          <w:szCs w:val="20"/>
          <w:lang w:eastAsia="en-MY"/>
        </w:rPr>
        <w:t xml:space="preserve">F </w:t>
      </w:r>
      <w:r w:rsidRPr="00D86792">
        <w:rPr>
          <w:rFonts w:ascii="Times New Roman" w:hAnsi="Times New Roman" w:cs="Times New Roman"/>
          <w:bCs/>
          <w:sz w:val="20"/>
          <w:szCs w:val="20"/>
          <w:lang w:eastAsia="en-MY"/>
        </w:rPr>
        <w:t xml:space="preserve">(2,627) = 2.731, </w:t>
      </w:r>
      <w:r w:rsidRPr="00D86792">
        <w:rPr>
          <w:rFonts w:ascii="Times New Roman" w:hAnsi="Times New Roman" w:cs="Times New Roman"/>
          <w:bCs/>
          <w:i/>
          <w:sz w:val="20"/>
          <w:szCs w:val="20"/>
          <w:lang w:eastAsia="en-MY"/>
        </w:rPr>
        <w:t>p</w:t>
      </w:r>
      <w:r w:rsidRPr="00D86792">
        <w:rPr>
          <w:rFonts w:ascii="Times New Roman" w:hAnsi="Times New Roman" w:cs="Times New Roman"/>
          <w:bCs/>
          <w:sz w:val="20"/>
          <w:szCs w:val="20"/>
          <w:lang w:eastAsia="en-MY"/>
        </w:rPr>
        <w:t xml:space="preserve"> = .066.</w:t>
      </w:r>
    </w:p>
    <w:p w:rsidR="00A17F2D" w:rsidRPr="00D86792" w:rsidRDefault="00A17F2D" w:rsidP="00D635B7">
      <w:pPr>
        <w:autoSpaceDE w:val="0"/>
        <w:autoSpaceDN w:val="0"/>
        <w:adjustRightInd w:val="0"/>
        <w:spacing w:after="0" w:line="240" w:lineRule="auto"/>
        <w:ind w:firstLine="284"/>
        <w:jc w:val="both"/>
        <w:rPr>
          <w:rFonts w:ascii="Times New Roman" w:hAnsi="Times New Roman" w:cs="Times New Roman"/>
          <w:bCs/>
          <w:sz w:val="20"/>
          <w:szCs w:val="20"/>
        </w:rPr>
      </w:pPr>
      <w:proofErr w:type="spellStart"/>
      <w:r w:rsidRPr="00D86792">
        <w:rPr>
          <w:rFonts w:ascii="Times New Roman" w:hAnsi="Times New Roman" w:cs="Times New Roman"/>
          <w:bCs/>
          <w:sz w:val="20"/>
          <w:szCs w:val="20"/>
        </w:rPr>
        <w:t>Manova</w:t>
      </w:r>
      <w:proofErr w:type="spellEnd"/>
      <w:r w:rsidRPr="00D86792">
        <w:rPr>
          <w:rFonts w:ascii="Times New Roman" w:hAnsi="Times New Roman" w:cs="Times New Roman"/>
          <w:bCs/>
          <w:sz w:val="20"/>
          <w:szCs w:val="20"/>
        </w:rPr>
        <w:t xml:space="preserve"> resulted in a non-s</w:t>
      </w:r>
      <w:r w:rsidR="00D11581" w:rsidRPr="00D86792">
        <w:rPr>
          <w:rFonts w:ascii="Times New Roman" w:hAnsi="Times New Roman" w:cs="Times New Roman"/>
          <w:bCs/>
          <w:sz w:val="20"/>
          <w:szCs w:val="20"/>
        </w:rPr>
        <w:t>ignificant differences between year of s</w:t>
      </w:r>
      <w:r w:rsidRPr="00D86792">
        <w:rPr>
          <w:rFonts w:ascii="Times New Roman" w:hAnsi="Times New Roman" w:cs="Times New Roman"/>
          <w:bCs/>
          <w:sz w:val="20"/>
          <w:szCs w:val="20"/>
        </w:rPr>
        <w:t xml:space="preserve">tudy; Pillai’s Trace = .011, </w:t>
      </w:r>
      <w:r w:rsidRPr="00D86792">
        <w:rPr>
          <w:rFonts w:ascii="Times New Roman" w:hAnsi="Times New Roman" w:cs="Times New Roman"/>
          <w:bCs/>
          <w:i/>
          <w:sz w:val="20"/>
          <w:szCs w:val="20"/>
        </w:rPr>
        <w:t>F</w:t>
      </w:r>
      <w:r w:rsidRPr="00D86792">
        <w:rPr>
          <w:rFonts w:ascii="Times New Roman" w:hAnsi="Times New Roman" w:cs="Times New Roman"/>
          <w:bCs/>
          <w:sz w:val="20"/>
          <w:szCs w:val="20"/>
        </w:rPr>
        <w:t xml:space="preserve"> (4</w:t>
      </w:r>
      <w:proofErr w:type="gramStart"/>
      <w:r w:rsidRPr="00D86792">
        <w:rPr>
          <w:rFonts w:ascii="Times New Roman" w:hAnsi="Times New Roman" w:cs="Times New Roman"/>
          <w:bCs/>
          <w:sz w:val="20"/>
          <w:szCs w:val="20"/>
        </w:rPr>
        <w:t>,1254</w:t>
      </w:r>
      <w:proofErr w:type="gramEnd"/>
      <w:r w:rsidRPr="00D86792">
        <w:rPr>
          <w:rFonts w:ascii="Times New Roman" w:hAnsi="Times New Roman" w:cs="Times New Roman"/>
          <w:bCs/>
          <w:sz w:val="20"/>
          <w:szCs w:val="20"/>
        </w:rPr>
        <w:t xml:space="preserve">) = 1.665, </w:t>
      </w:r>
      <w:r w:rsidRPr="00D86792">
        <w:rPr>
          <w:rFonts w:ascii="Times New Roman" w:hAnsi="Times New Roman" w:cs="Times New Roman"/>
          <w:bCs/>
          <w:i/>
          <w:sz w:val="20"/>
          <w:szCs w:val="20"/>
        </w:rPr>
        <w:t>p</w:t>
      </w:r>
      <w:r w:rsidRPr="00D86792">
        <w:rPr>
          <w:rFonts w:ascii="Times New Roman" w:hAnsi="Times New Roman" w:cs="Times New Roman"/>
          <w:bCs/>
          <w:sz w:val="20"/>
          <w:szCs w:val="20"/>
        </w:rPr>
        <w:t xml:space="preserve"> = .156</w:t>
      </w:r>
      <w:r w:rsidRPr="00D86792">
        <w:rPr>
          <w:rFonts w:ascii="Times New Roman" w:hAnsi="Times New Roman" w:cs="Times New Roman"/>
          <w:bCs/>
          <w:sz w:val="20"/>
          <w:szCs w:val="20"/>
          <w:lang w:eastAsia="en-MY"/>
        </w:rPr>
        <w:t xml:space="preserve">. </w:t>
      </w:r>
      <w:r w:rsidRPr="00D86792">
        <w:rPr>
          <w:rFonts w:ascii="Times New Roman" w:hAnsi="Times New Roman" w:cs="Times New Roman"/>
          <w:bCs/>
          <w:sz w:val="20"/>
          <w:szCs w:val="20"/>
        </w:rPr>
        <w:t>Significant differences between reading hours which con</w:t>
      </w:r>
      <w:r w:rsidR="00D635B7">
        <w:rPr>
          <w:rFonts w:ascii="Times New Roman" w:hAnsi="Times New Roman" w:cs="Times New Roman"/>
          <w:bCs/>
          <w:sz w:val="20"/>
          <w:szCs w:val="20"/>
        </w:rPr>
        <w:t>sist</w:t>
      </w:r>
      <w:r w:rsidR="00D11581" w:rsidRPr="00D86792">
        <w:rPr>
          <w:rFonts w:ascii="Times New Roman" w:hAnsi="Times New Roman" w:cs="Times New Roman"/>
          <w:bCs/>
          <w:sz w:val="20"/>
          <w:szCs w:val="20"/>
        </w:rPr>
        <w:t xml:space="preserve"> of five groups are tested. </w:t>
      </w:r>
      <w:r w:rsidR="00A24C80" w:rsidRPr="00D86792">
        <w:rPr>
          <w:rFonts w:ascii="Times New Roman" w:hAnsi="Times New Roman" w:cs="Times New Roman"/>
          <w:bCs/>
          <w:sz w:val="20"/>
          <w:szCs w:val="20"/>
        </w:rPr>
        <w:t>R</w:t>
      </w:r>
      <w:r w:rsidRPr="00D86792">
        <w:rPr>
          <w:rFonts w:ascii="Times New Roman" w:hAnsi="Times New Roman" w:cs="Times New Roman"/>
          <w:bCs/>
          <w:sz w:val="20"/>
          <w:szCs w:val="20"/>
        </w:rPr>
        <w:t xml:space="preserve">eading hours contributed to a significant difference on both the dependent variables; Pillai’s Trace </w:t>
      </w:r>
      <w:r w:rsidRPr="00D86792">
        <w:rPr>
          <w:rFonts w:ascii="Times New Roman" w:hAnsi="Times New Roman" w:cs="Times New Roman"/>
          <w:sz w:val="20"/>
          <w:szCs w:val="20"/>
        </w:rPr>
        <w:t>=</w:t>
      </w:r>
      <w:r w:rsidRPr="00D86792">
        <w:rPr>
          <w:rFonts w:ascii="Times New Roman" w:hAnsi="Times New Roman" w:cs="Times New Roman"/>
          <w:bCs/>
          <w:sz w:val="20"/>
          <w:szCs w:val="20"/>
        </w:rPr>
        <w:t xml:space="preserve"> .058, </w:t>
      </w:r>
      <w:r w:rsidRPr="00D86792">
        <w:rPr>
          <w:rFonts w:ascii="Times New Roman" w:hAnsi="Times New Roman" w:cs="Times New Roman"/>
          <w:bCs/>
          <w:i/>
          <w:sz w:val="20"/>
          <w:szCs w:val="20"/>
        </w:rPr>
        <w:t xml:space="preserve">F </w:t>
      </w:r>
      <w:r w:rsidRPr="00D86792">
        <w:rPr>
          <w:rFonts w:ascii="Times New Roman" w:hAnsi="Times New Roman" w:cs="Times New Roman"/>
          <w:bCs/>
          <w:sz w:val="20"/>
          <w:szCs w:val="20"/>
        </w:rPr>
        <w:t>(8</w:t>
      </w:r>
      <w:proofErr w:type="gramStart"/>
      <w:r w:rsidRPr="00D86792">
        <w:rPr>
          <w:rFonts w:ascii="Times New Roman" w:hAnsi="Times New Roman" w:cs="Times New Roman"/>
          <w:bCs/>
          <w:sz w:val="20"/>
          <w:szCs w:val="20"/>
        </w:rPr>
        <w:t>,1250</w:t>
      </w:r>
      <w:proofErr w:type="gramEnd"/>
      <w:r w:rsidRPr="00D86792">
        <w:rPr>
          <w:rFonts w:ascii="Times New Roman" w:hAnsi="Times New Roman" w:cs="Times New Roman"/>
          <w:bCs/>
          <w:sz w:val="20"/>
          <w:szCs w:val="20"/>
        </w:rPr>
        <w:t xml:space="preserve">) = 4.637, </w:t>
      </w:r>
      <w:r w:rsidRPr="00D86792">
        <w:rPr>
          <w:rFonts w:ascii="Times New Roman" w:hAnsi="Times New Roman" w:cs="Times New Roman"/>
          <w:bCs/>
          <w:i/>
          <w:sz w:val="20"/>
          <w:szCs w:val="20"/>
        </w:rPr>
        <w:t>p</w:t>
      </w:r>
      <w:r w:rsidRPr="00D86792">
        <w:rPr>
          <w:rFonts w:ascii="Times New Roman" w:hAnsi="Times New Roman" w:cs="Times New Roman"/>
          <w:bCs/>
          <w:sz w:val="20"/>
          <w:szCs w:val="20"/>
        </w:rPr>
        <w:t xml:space="preserve"> = .001</w:t>
      </w:r>
      <w:r w:rsidR="00A24C80" w:rsidRPr="00D86792">
        <w:rPr>
          <w:rFonts w:ascii="Times New Roman" w:hAnsi="Times New Roman" w:cs="Times New Roman"/>
          <w:bCs/>
          <w:sz w:val="20"/>
          <w:szCs w:val="20"/>
        </w:rPr>
        <w:t xml:space="preserve">. </w:t>
      </w:r>
      <w:r w:rsidR="00A24C80" w:rsidRPr="00D86792">
        <w:rPr>
          <w:rFonts w:ascii="Times New Roman" w:hAnsi="Times New Roman" w:cs="Times New Roman"/>
          <w:bCs/>
          <w:sz w:val="20"/>
          <w:szCs w:val="20"/>
          <w:lang w:eastAsia="en-MY"/>
        </w:rPr>
        <w:t>R</w:t>
      </w:r>
      <w:r w:rsidRPr="00D86792">
        <w:rPr>
          <w:rFonts w:ascii="Times New Roman" w:hAnsi="Times New Roman" w:cs="Times New Roman"/>
          <w:bCs/>
          <w:sz w:val="20"/>
          <w:szCs w:val="20"/>
          <w:lang w:eastAsia="en-MY"/>
        </w:rPr>
        <w:t xml:space="preserve">esults of </w:t>
      </w:r>
      <w:proofErr w:type="spellStart"/>
      <w:r w:rsidRPr="00D86792">
        <w:rPr>
          <w:rFonts w:ascii="Times New Roman" w:hAnsi="Times New Roman" w:cs="Times New Roman"/>
          <w:bCs/>
          <w:sz w:val="20"/>
          <w:szCs w:val="20"/>
          <w:lang w:eastAsia="en-MY"/>
        </w:rPr>
        <w:t>univariate</w:t>
      </w:r>
      <w:proofErr w:type="spellEnd"/>
      <w:r w:rsidRPr="00D86792">
        <w:rPr>
          <w:rFonts w:ascii="Times New Roman" w:hAnsi="Times New Roman" w:cs="Times New Roman"/>
          <w:bCs/>
          <w:sz w:val="20"/>
          <w:szCs w:val="20"/>
          <w:lang w:eastAsia="en-MY"/>
        </w:rPr>
        <w:t xml:space="preserve"> test indicate that there is a significant difference among reading hours on</w:t>
      </w:r>
      <w:r w:rsidR="00A24C80" w:rsidRPr="00D86792">
        <w:rPr>
          <w:rFonts w:ascii="Times New Roman" w:hAnsi="Times New Roman" w:cs="Times New Roman"/>
          <w:bCs/>
          <w:sz w:val="20"/>
          <w:szCs w:val="20"/>
          <w:lang w:eastAsia="en-MY"/>
        </w:rPr>
        <w:t xml:space="preserve"> IRF</w:t>
      </w:r>
      <w:r w:rsidRPr="00D86792">
        <w:rPr>
          <w:rFonts w:ascii="Times New Roman" w:hAnsi="Times New Roman" w:cs="Times New Roman"/>
          <w:bCs/>
          <w:sz w:val="20"/>
          <w:szCs w:val="20"/>
          <w:lang w:eastAsia="en-MY"/>
        </w:rPr>
        <w:t xml:space="preserve">, </w:t>
      </w:r>
      <w:proofErr w:type="gramStart"/>
      <w:r w:rsidRPr="00D86792">
        <w:rPr>
          <w:rFonts w:ascii="Times New Roman" w:hAnsi="Times New Roman" w:cs="Times New Roman"/>
          <w:bCs/>
          <w:i/>
          <w:sz w:val="20"/>
          <w:szCs w:val="20"/>
          <w:lang w:eastAsia="en-MY"/>
        </w:rPr>
        <w:t>F</w:t>
      </w:r>
      <w:r w:rsidRPr="00D86792">
        <w:rPr>
          <w:rFonts w:ascii="Times New Roman" w:hAnsi="Times New Roman" w:cs="Times New Roman"/>
          <w:bCs/>
          <w:sz w:val="20"/>
          <w:szCs w:val="20"/>
          <w:lang w:eastAsia="en-MY"/>
        </w:rPr>
        <w:t>(</w:t>
      </w:r>
      <w:proofErr w:type="gramEnd"/>
      <w:r w:rsidRPr="00D86792">
        <w:rPr>
          <w:rFonts w:ascii="Times New Roman" w:hAnsi="Times New Roman" w:cs="Times New Roman"/>
          <w:bCs/>
          <w:sz w:val="20"/>
          <w:szCs w:val="20"/>
          <w:lang w:eastAsia="en-MY"/>
        </w:rPr>
        <w:t xml:space="preserve">4,625) = 4.536, </w:t>
      </w:r>
      <w:r w:rsidRPr="00D86792">
        <w:rPr>
          <w:rFonts w:ascii="Times New Roman" w:hAnsi="Times New Roman" w:cs="Times New Roman"/>
          <w:bCs/>
          <w:i/>
          <w:sz w:val="20"/>
          <w:szCs w:val="20"/>
          <w:lang w:eastAsia="en-MY"/>
        </w:rPr>
        <w:t>p</w:t>
      </w:r>
      <w:r w:rsidR="00A24C80" w:rsidRPr="00D86792">
        <w:rPr>
          <w:rFonts w:ascii="Times New Roman" w:hAnsi="Times New Roman" w:cs="Times New Roman"/>
          <w:bCs/>
          <w:sz w:val="20"/>
          <w:szCs w:val="20"/>
          <w:lang w:eastAsia="en-MY"/>
        </w:rPr>
        <w:t xml:space="preserve"> = .001</w:t>
      </w:r>
      <w:r w:rsidRPr="00D86792">
        <w:rPr>
          <w:rFonts w:ascii="Times New Roman" w:hAnsi="Times New Roman" w:cs="Times New Roman"/>
          <w:bCs/>
          <w:sz w:val="20"/>
          <w:szCs w:val="20"/>
          <w:lang w:eastAsia="en-MY"/>
        </w:rPr>
        <w:t>; the highest mean score is 50.05 for &gt; 20 hours of reading per week. Similar results were obtained for</w:t>
      </w:r>
      <w:r w:rsidR="00A24C80" w:rsidRPr="00D86792">
        <w:rPr>
          <w:rFonts w:ascii="Times New Roman" w:hAnsi="Times New Roman" w:cs="Times New Roman"/>
          <w:bCs/>
          <w:sz w:val="20"/>
          <w:szCs w:val="20"/>
          <w:lang w:eastAsia="en-MY"/>
        </w:rPr>
        <w:t xml:space="preserve"> CTD</w:t>
      </w:r>
      <w:r w:rsidRPr="00D86792">
        <w:rPr>
          <w:rFonts w:ascii="Times New Roman" w:hAnsi="Times New Roman" w:cs="Times New Roman"/>
          <w:bCs/>
          <w:sz w:val="20"/>
          <w:szCs w:val="20"/>
          <w:lang w:eastAsia="en-MY"/>
        </w:rPr>
        <w:t xml:space="preserve">; </w:t>
      </w:r>
      <w:proofErr w:type="gramStart"/>
      <w:r w:rsidRPr="00D86792">
        <w:rPr>
          <w:rFonts w:ascii="Times New Roman" w:hAnsi="Times New Roman" w:cs="Times New Roman"/>
          <w:bCs/>
          <w:i/>
          <w:sz w:val="20"/>
          <w:szCs w:val="20"/>
          <w:lang w:eastAsia="en-MY"/>
        </w:rPr>
        <w:t>F</w:t>
      </w:r>
      <w:r w:rsidRPr="00D86792">
        <w:rPr>
          <w:rFonts w:ascii="Times New Roman" w:hAnsi="Times New Roman" w:cs="Times New Roman"/>
          <w:bCs/>
          <w:sz w:val="20"/>
          <w:szCs w:val="20"/>
          <w:lang w:eastAsia="en-MY"/>
        </w:rPr>
        <w:t>(</w:t>
      </w:r>
      <w:proofErr w:type="gramEnd"/>
      <w:r w:rsidRPr="00D86792">
        <w:rPr>
          <w:rFonts w:ascii="Times New Roman" w:hAnsi="Times New Roman" w:cs="Times New Roman"/>
          <w:bCs/>
          <w:sz w:val="20"/>
          <w:szCs w:val="20"/>
          <w:lang w:eastAsia="en-MY"/>
        </w:rPr>
        <w:t xml:space="preserve">4,625) = 7.160, </w:t>
      </w:r>
      <w:r w:rsidRPr="00D86792">
        <w:rPr>
          <w:rFonts w:ascii="Times New Roman" w:hAnsi="Times New Roman" w:cs="Times New Roman"/>
          <w:bCs/>
          <w:i/>
          <w:sz w:val="20"/>
          <w:szCs w:val="20"/>
          <w:lang w:eastAsia="en-MY"/>
        </w:rPr>
        <w:t>p</w:t>
      </w:r>
      <w:r w:rsidRPr="00D86792">
        <w:rPr>
          <w:rFonts w:ascii="Times New Roman" w:hAnsi="Times New Roman" w:cs="Times New Roman"/>
          <w:bCs/>
          <w:sz w:val="20"/>
          <w:szCs w:val="20"/>
          <w:lang w:eastAsia="en-MY"/>
        </w:rPr>
        <w:t xml:space="preserve"> = .001with the highest mean of 266.11 for &gt; 20 hours of </w:t>
      </w:r>
      <w:r w:rsidRPr="00D86792">
        <w:rPr>
          <w:rFonts w:ascii="Times New Roman" w:hAnsi="Times New Roman" w:cs="Times New Roman"/>
          <w:bCs/>
          <w:sz w:val="20"/>
          <w:szCs w:val="20"/>
          <w:lang w:eastAsia="en-MY"/>
        </w:rPr>
        <w:lastRenderedPageBreak/>
        <w:t>reading per</w:t>
      </w:r>
      <w:r w:rsidR="00A24C80" w:rsidRPr="00D86792">
        <w:rPr>
          <w:rFonts w:ascii="Times New Roman" w:hAnsi="Times New Roman" w:cs="Times New Roman"/>
          <w:bCs/>
          <w:sz w:val="20"/>
          <w:szCs w:val="20"/>
          <w:lang w:eastAsia="en-MY"/>
        </w:rPr>
        <w:t xml:space="preserve"> week. </w:t>
      </w:r>
      <w:proofErr w:type="spellStart"/>
      <w:r w:rsidRPr="00D86792">
        <w:rPr>
          <w:rFonts w:ascii="Times New Roman" w:hAnsi="Times New Roman" w:cs="Times New Roman"/>
          <w:bCs/>
          <w:sz w:val="20"/>
          <w:szCs w:val="20"/>
        </w:rPr>
        <w:t>Tukey’s</w:t>
      </w:r>
      <w:proofErr w:type="spellEnd"/>
      <w:r w:rsidRPr="00D86792">
        <w:rPr>
          <w:rFonts w:ascii="Times New Roman" w:hAnsi="Times New Roman" w:cs="Times New Roman"/>
          <w:bCs/>
          <w:sz w:val="20"/>
          <w:szCs w:val="20"/>
        </w:rPr>
        <w:t xml:space="preserve"> post hoc tests reported significant differences between reading below 5 hours and generally reading for more than 5 hours per week, </w:t>
      </w:r>
      <w:proofErr w:type="spellStart"/>
      <w:r w:rsidRPr="00D86792">
        <w:rPr>
          <w:rFonts w:ascii="Times New Roman" w:hAnsi="Times New Roman" w:cs="Times New Roman"/>
          <w:bCs/>
          <w:sz w:val="20"/>
          <w:szCs w:val="20"/>
        </w:rPr>
        <w:t>favouring</w:t>
      </w:r>
      <w:proofErr w:type="spellEnd"/>
      <w:r w:rsidRPr="00D86792">
        <w:rPr>
          <w:rFonts w:ascii="Times New Roman" w:hAnsi="Times New Roman" w:cs="Times New Roman"/>
          <w:bCs/>
          <w:sz w:val="20"/>
          <w:szCs w:val="20"/>
        </w:rPr>
        <w:t xml:space="preserve"> the latter.</w:t>
      </w:r>
      <w:bookmarkStart w:id="72" w:name="_Toc355792872"/>
      <w:bookmarkStart w:id="73" w:name="_Toc366080900"/>
      <w:bookmarkStart w:id="74" w:name="_Toc371332433"/>
      <w:bookmarkStart w:id="75" w:name="_Toc371332489"/>
      <w:bookmarkStart w:id="76" w:name="_Toc371332533"/>
      <w:bookmarkStart w:id="77" w:name="_Toc371332658"/>
      <w:bookmarkStart w:id="78" w:name="_Toc371332907"/>
      <w:bookmarkStart w:id="79" w:name="_Toc374283705"/>
      <w:bookmarkStart w:id="80" w:name="_Toc374284053"/>
    </w:p>
    <w:bookmarkEnd w:id="72"/>
    <w:bookmarkEnd w:id="73"/>
    <w:bookmarkEnd w:id="74"/>
    <w:bookmarkEnd w:id="75"/>
    <w:bookmarkEnd w:id="76"/>
    <w:bookmarkEnd w:id="77"/>
    <w:bookmarkEnd w:id="78"/>
    <w:bookmarkEnd w:id="79"/>
    <w:bookmarkEnd w:id="80"/>
    <w:p w:rsidR="00A17F2D" w:rsidRPr="00D86792" w:rsidRDefault="00A17F2D" w:rsidP="00A30BDA">
      <w:pPr>
        <w:spacing w:after="0" w:line="240" w:lineRule="auto"/>
        <w:ind w:firstLine="720"/>
        <w:jc w:val="both"/>
        <w:rPr>
          <w:rFonts w:ascii="Times New Roman" w:hAnsi="Times New Roman" w:cs="Times New Roman"/>
          <w:sz w:val="20"/>
          <w:szCs w:val="20"/>
        </w:rPr>
      </w:pPr>
      <w:proofErr w:type="spellStart"/>
      <w:r w:rsidRPr="00D86792">
        <w:rPr>
          <w:rFonts w:ascii="Times New Roman" w:hAnsi="Times New Roman" w:cs="Times New Roman"/>
          <w:bCs/>
          <w:sz w:val="20"/>
          <w:szCs w:val="20"/>
        </w:rPr>
        <w:t>Manova</w:t>
      </w:r>
      <w:proofErr w:type="spellEnd"/>
      <w:r w:rsidRPr="00D86792">
        <w:rPr>
          <w:rFonts w:ascii="Times New Roman" w:hAnsi="Times New Roman" w:cs="Times New Roman"/>
          <w:bCs/>
          <w:sz w:val="20"/>
          <w:szCs w:val="20"/>
        </w:rPr>
        <w:t xml:space="preserve"> results indicate that </w:t>
      </w:r>
      <w:r w:rsidRPr="00D86792">
        <w:rPr>
          <w:rFonts w:ascii="Times New Roman" w:hAnsi="Times New Roman" w:cs="Times New Roman"/>
          <w:sz w:val="20"/>
          <w:szCs w:val="20"/>
        </w:rPr>
        <w:t xml:space="preserve">parents’ highest qualification </w:t>
      </w:r>
      <w:r w:rsidRPr="00D86792">
        <w:rPr>
          <w:rFonts w:ascii="Times New Roman" w:hAnsi="Times New Roman" w:cs="Times New Roman"/>
          <w:bCs/>
          <w:sz w:val="20"/>
          <w:szCs w:val="20"/>
        </w:rPr>
        <w:t xml:space="preserve">has a significant difference on critical thinking; Pillai’s Trace = .047, </w:t>
      </w:r>
      <w:proofErr w:type="gramStart"/>
      <w:r w:rsidRPr="00D86792">
        <w:rPr>
          <w:rFonts w:ascii="Times New Roman" w:hAnsi="Times New Roman" w:cs="Times New Roman"/>
          <w:bCs/>
          <w:i/>
          <w:sz w:val="20"/>
          <w:szCs w:val="20"/>
        </w:rPr>
        <w:t>F</w:t>
      </w:r>
      <w:r w:rsidRPr="00D86792">
        <w:rPr>
          <w:rFonts w:ascii="Times New Roman" w:hAnsi="Times New Roman" w:cs="Times New Roman"/>
          <w:bCs/>
          <w:sz w:val="20"/>
          <w:szCs w:val="20"/>
        </w:rPr>
        <w:t>(</w:t>
      </w:r>
      <w:proofErr w:type="gramEnd"/>
      <w:r w:rsidRPr="00D86792">
        <w:rPr>
          <w:rFonts w:ascii="Times New Roman" w:hAnsi="Times New Roman" w:cs="Times New Roman"/>
          <w:bCs/>
          <w:sz w:val="20"/>
          <w:szCs w:val="20"/>
        </w:rPr>
        <w:t xml:space="preserve">8,1250) = 3.800, </w:t>
      </w:r>
      <w:r w:rsidRPr="00D86792">
        <w:rPr>
          <w:rFonts w:ascii="Times New Roman" w:hAnsi="Times New Roman" w:cs="Times New Roman"/>
          <w:bCs/>
          <w:i/>
          <w:sz w:val="20"/>
          <w:szCs w:val="20"/>
        </w:rPr>
        <w:t>p</w:t>
      </w:r>
      <w:r w:rsidRPr="00D86792">
        <w:rPr>
          <w:rFonts w:ascii="Times New Roman" w:hAnsi="Times New Roman" w:cs="Times New Roman"/>
          <w:bCs/>
          <w:sz w:val="20"/>
          <w:szCs w:val="20"/>
        </w:rPr>
        <w:t xml:space="preserve"> = .001</w:t>
      </w:r>
      <w:r w:rsidR="00E53456" w:rsidRPr="00D86792">
        <w:rPr>
          <w:rFonts w:ascii="Times New Roman" w:hAnsi="Times New Roman" w:cs="Times New Roman"/>
          <w:bCs/>
          <w:sz w:val="20"/>
          <w:szCs w:val="20"/>
        </w:rPr>
        <w:t xml:space="preserve">. </w:t>
      </w:r>
      <w:proofErr w:type="spellStart"/>
      <w:r w:rsidR="00E53456" w:rsidRPr="00D86792">
        <w:rPr>
          <w:rFonts w:ascii="Times New Roman" w:hAnsi="Times New Roman" w:cs="Times New Roman"/>
          <w:bCs/>
          <w:sz w:val="20"/>
          <w:szCs w:val="20"/>
          <w:lang w:eastAsia="en-MY"/>
        </w:rPr>
        <w:t>U</w:t>
      </w:r>
      <w:r w:rsidRPr="00D86792">
        <w:rPr>
          <w:rFonts w:ascii="Times New Roman" w:hAnsi="Times New Roman" w:cs="Times New Roman"/>
          <w:bCs/>
          <w:sz w:val="20"/>
          <w:szCs w:val="20"/>
          <w:lang w:eastAsia="en-MY"/>
        </w:rPr>
        <w:t>nivariate</w:t>
      </w:r>
      <w:proofErr w:type="spellEnd"/>
      <w:r w:rsidRPr="00D86792">
        <w:rPr>
          <w:rFonts w:ascii="Times New Roman" w:hAnsi="Times New Roman" w:cs="Times New Roman"/>
          <w:bCs/>
          <w:sz w:val="20"/>
          <w:szCs w:val="20"/>
          <w:lang w:eastAsia="en-MY"/>
        </w:rPr>
        <w:t xml:space="preserve"> tests </w:t>
      </w:r>
      <w:r w:rsidR="00E53456" w:rsidRPr="00D86792">
        <w:rPr>
          <w:rFonts w:ascii="Times New Roman" w:hAnsi="Times New Roman" w:cs="Times New Roman"/>
          <w:bCs/>
          <w:sz w:val="20"/>
          <w:szCs w:val="20"/>
          <w:lang w:eastAsia="en-MY"/>
        </w:rPr>
        <w:t xml:space="preserve">resulted in a </w:t>
      </w:r>
      <w:r w:rsidRPr="00D86792">
        <w:rPr>
          <w:rFonts w:ascii="Times New Roman" w:hAnsi="Times New Roman" w:cs="Times New Roman"/>
          <w:bCs/>
          <w:sz w:val="20"/>
          <w:szCs w:val="20"/>
          <w:lang w:eastAsia="en-MY"/>
        </w:rPr>
        <w:t xml:space="preserve">significant difference between parents’ highest qualification on </w:t>
      </w:r>
      <w:r w:rsidR="00E53456" w:rsidRPr="00D86792">
        <w:rPr>
          <w:rFonts w:ascii="Times New Roman" w:hAnsi="Times New Roman" w:cs="Times New Roman"/>
          <w:bCs/>
          <w:sz w:val="20"/>
          <w:szCs w:val="20"/>
          <w:lang w:eastAsia="en-MY"/>
        </w:rPr>
        <w:t>IRF</w:t>
      </w:r>
      <w:r w:rsidRPr="00D86792">
        <w:rPr>
          <w:rFonts w:ascii="Times New Roman" w:hAnsi="Times New Roman" w:cs="Times New Roman"/>
          <w:bCs/>
          <w:sz w:val="20"/>
          <w:szCs w:val="20"/>
          <w:lang w:eastAsia="en-MY"/>
        </w:rPr>
        <w:t xml:space="preserve">, </w:t>
      </w:r>
      <w:proofErr w:type="gramStart"/>
      <w:r w:rsidRPr="00D86792">
        <w:rPr>
          <w:rFonts w:ascii="Times New Roman" w:hAnsi="Times New Roman" w:cs="Times New Roman"/>
          <w:bCs/>
          <w:i/>
          <w:sz w:val="20"/>
          <w:szCs w:val="20"/>
          <w:lang w:eastAsia="en-MY"/>
        </w:rPr>
        <w:t>F</w:t>
      </w:r>
      <w:r w:rsidRPr="00D86792">
        <w:rPr>
          <w:rFonts w:ascii="Times New Roman" w:hAnsi="Times New Roman" w:cs="Times New Roman"/>
          <w:bCs/>
          <w:sz w:val="20"/>
          <w:szCs w:val="20"/>
          <w:lang w:eastAsia="en-MY"/>
        </w:rPr>
        <w:t>(</w:t>
      </w:r>
      <w:proofErr w:type="gramEnd"/>
      <w:r w:rsidRPr="00D86792">
        <w:rPr>
          <w:rFonts w:ascii="Times New Roman" w:hAnsi="Times New Roman" w:cs="Times New Roman"/>
          <w:bCs/>
          <w:sz w:val="20"/>
          <w:szCs w:val="20"/>
          <w:lang w:eastAsia="en-MY"/>
        </w:rPr>
        <w:t xml:space="preserve">4,625) = 2.036, </w:t>
      </w:r>
      <w:r w:rsidRPr="00D86792">
        <w:rPr>
          <w:rFonts w:ascii="Times New Roman" w:hAnsi="Times New Roman" w:cs="Times New Roman"/>
          <w:bCs/>
          <w:i/>
          <w:sz w:val="20"/>
          <w:szCs w:val="20"/>
          <w:lang w:eastAsia="en-MY"/>
        </w:rPr>
        <w:t>p</w:t>
      </w:r>
      <w:r w:rsidRPr="00D86792">
        <w:rPr>
          <w:rFonts w:ascii="Times New Roman" w:hAnsi="Times New Roman" w:cs="Times New Roman"/>
          <w:bCs/>
          <w:sz w:val="20"/>
          <w:szCs w:val="20"/>
          <w:lang w:eastAsia="en-MY"/>
        </w:rPr>
        <w:t xml:space="preserve"> = .088and </w:t>
      </w:r>
      <w:r w:rsidR="00E53456" w:rsidRPr="00D86792">
        <w:rPr>
          <w:rFonts w:ascii="Times New Roman" w:hAnsi="Times New Roman" w:cs="Times New Roman"/>
          <w:bCs/>
          <w:sz w:val="20"/>
          <w:szCs w:val="20"/>
          <w:lang w:eastAsia="en-MY"/>
        </w:rPr>
        <w:t>CTD</w:t>
      </w:r>
      <w:r w:rsidRPr="00D86792">
        <w:rPr>
          <w:rFonts w:ascii="Times New Roman" w:hAnsi="Times New Roman" w:cs="Times New Roman"/>
          <w:bCs/>
          <w:sz w:val="20"/>
          <w:szCs w:val="20"/>
          <w:lang w:eastAsia="en-MY"/>
        </w:rPr>
        <w:t xml:space="preserve">, </w:t>
      </w:r>
      <w:r w:rsidRPr="00D86792">
        <w:rPr>
          <w:rFonts w:ascii="Times New Roman" w:hAnsi="Times New Roman" w:cs="Times New Roman"/>
          <w:bCs/>
          <w:i/>
          <w:sz w:val="20"/>
          <w:szCs w:val="20"/>
          <w:lang w:eastAsia="en-MY"/>
        </w:rPr>
        <w:t>F</w:t>
      </w:r>
      <w:r w:rsidRPr="00D86792">
        <w:rPr>
          <w:rFonts w:ascii="Times New Roman" w:hAnsi="Times New Roman" w:cs="Times New Roman"/>
          <w:bCs/>
          <w:sz w:val="20"/>
          <w:szCs w:val="20"/>
          <w:lang w:eastAsia="en-MY"/>
        </w:rPr>
        <w:t xml:space="preserve">(4,625) = 6.108, </w:t>
      </w:r>
      <w:r w:rsidRPr="00D86792">
        <w:rPr>
          <w:rFonts w:ascii="Times New Roman" w:hAnsi="Times New Roman" w:cs="Times New Roman"/>
          <w:bCs/>
          <w:i/>
          <w:sz w:val="20"/>
          <w:szCs w:val="20"/>
          <w:lang w:eastAsia="en-MY"/>
        </w:rPr>
        <w:t>p</w:t>
      </w:r>
      <w:r w:rsidRPr="00D86792">
        <w:rPr>
          <w:rFonts w:ascii="Times New Roman" w:hAnsi="Times New Roman" w:cs="Times New Roman"/>
          <w:bCs/>
          <w:sz w:val="20"/>
          <w:szCs w:val="20"/>
          <w:lang w:eastAsia="en-MY"/>
        </w:rPr>
        <w:t xml:space="preserve"> = .001.Tukey’s post hoc test showed significant differences between different levels of qualifications. </w:t>
      </w:r>
      <w:r w:rsidR="00E53456" w:rsidRPr="00D86792">
        <w:rPr>
          <w:rFonts w:ascii="Times New Roman" w:hAnsi="Times New Roman" w:cs="Times New Roman"/>
          <w:bCs/>
          <w:sz w:val="20"/>
          <w:szCs w:val="20"/>
          <w:lang w:eastAsia="en-MY"/>
        </w:rPr>
        <w:t>S</w:t>
      </w:r>
      <w:r w:rsidRPr="00D86792">
        <w:rPr>
          <w:rFonts w:ascii="Times New Roman" w:hAnsi="Times New Roman" w:cs="Times New Roman"/>
          <w:bCs/>
          <w:sz w:val="20"/>
          <w:szCs w:val="20"/>
          <w:lang w:eastAsia="en-MY"/>
        </w:rPr>
        <w:t xml:space="preserve">ignificant differences were found between primary education and all other higher qualifications, </w:t>
      </w:r>
      <w:proofErr w:type="spellStart"/>
      <w:r w:rsidRPr="00D86792">
        <w:rPr>
          <w:rFonts w:ascii="Times New Roman" w:hAnsi="Times New Roman" w:cs="Times New Roman"/>
          <w:bCs/>
          <w:sz w:val="20"/>
          <w:szCs w:val="20"/>
          <w:lang w:eastAsia="en-MY"/>
        </w:rPr>
        <w:t>favouring</w:t>
      </w:r>
      <w:proofErr w:type="spellEnd"/>
      <w:r w:rsidRPr="00D86792">
        <w:rPr>
          <w:rFonts w:ascii="Times New Roman" w:hAnsi="Times New Roman" w:cs="Times New Roman"/>
          <w:bCs/>
          <w:sz w:val="20"/>
          <w:szCs w:val="20"/>
          <w:lang w:eastAsia="en-MY"/>
        </w:rPr>
        <w:t xml:space="preserve"> the latter.</w:t>
      </w:r>
    </w:p>
    <w:p w:rsidR="00A17F2D" w:rsidRPr="00D86792" w:rsidRDefault="00C963BE" w:rsidP="00D635B7">
      <w:pPr>
        <w:spacing w:after="0" w:line="240" w:lineRule="auto"/>
        <w:ind w:firstLine="284"/>
        <w:jc w:val="both"/>
        <w:rPr>
          <w:rFonts w:ascii="Times New Roman" w:hAnsi="Times New Roman" w:cs="Times New Roman"/>
          <w:sz w:val="20"/>
          <w:szCs w:val="20"/>
          <w:lang w:eastAsia="en-MY"/>
        </w:rPr>
      </w:pPr>
      <w:r w:rsidRPr="00D86792">
        <w:rPr>
          <w:rFonts w:ascii="Times New Roman" w:hAnsi="Times New Roman" w:cs="Times New Roman"/>
          <w:bCs/>
          <w:sz w:val="20"/>
          <w:szCs w:val="20"/>
        </w:rPr>
        <w:t>S</w:t>
      </w:r>
      <w:r w:rsidR="00A17F2D" w:rsidRPr="00D86792">
        <w:rPr>
          <w:rFonts w:ascii="Times New Roman" w:hAnsi="Times New Roman" w:cs="Times New Roman"/>
          <w:bCs/>
          <w:sz w:val="20"/>
          <w:szCs w:val="20"/>
        </w:rPr>
        <w:t xml:space="preserve">ignificant differences </w:t>
      </w:r>
      <w:r w:rsidRPr="00D86792">
        <w:rPr>
          <w:rFonts w:ascii="Times New Roman" w:hAnsi="Times New Roman" w:cs="Times New Roman"/>
          <w:bCs/>
          <w:sz w:val="20"/>
          <w:szCs w:val="20"/>
        </w:rPr>
        <w:t xml:space="preserve">were found </w:t>
      </w:r>
      <w:r w:rsidR="00A17F2D" w:rsidRPr="00D86792">
        <w:rPr>
          <w:rFonts w:ascii="Times New Roman" w:hAnsi="Times New Roman" w:cs="Times New Roman"/>
          <w:bCs/>
          <w:sz w:val="20"/>
          <w:szCs w:val="20"/>
        </w:rPr>
        <w:t xml:space="preserve">between parents’ annual income; Pillai’s Trace </w:t>
      </w:r>
      <w:r w:rsidR="00A17F2D" w:rsidRPr="00D86792">
        <w:rPr>
          <w:rFonts w:ascii="Times New Roman" w:hAnsi="Times New Roman" w:cs="Times New Roman"/>
          <w:sz w:val="20"/>
          <w:szCs w:val="20"/>
        </w:rPr>
        <w:t>=</w:t>
      </w:r>
      <w:r w:rsidR="00A17F2D" w:rsidRPr="00D86792">
        <w:rPr>
          <w:rFonts w:ascii="Times New Roman" w:hAnsi="Times New Roman" w:cs="Times New Roman"/>
          <w:bCs/>
          <w:sz w:val="20"/>
          <w:szCs w:val="20"/>
        </w:rPr>
        <w:t xml:space="preserve"> .045, </w:t>
      </w:r>
      <w:proofErr w:type="gramStart"/>
      <w:r w:rsidR="00A17F2D" w:rsidRPr="00D86792">
        <w:rPr>
          <w:rFonts w:ascii="Times New Roman" w:hAnsi="Times New Roman" w:cs="Times New Roman"/>
          <w:bCs/>
          <w:i/>
          <w:sz w:val="20"/>
          <w:szCs w:val="20"/>
        </w:rPr>
        <w:t>F</w:t>
      </w:r>
      <w:r w:rsidR="00A17F2D" w:rsidRPr="00D86792">
        <w:rPr>
          <w:rFonts w:ascii="Times New Roman" w:hAnsi="Times New Roman" w:cs="Times New Roman"/>
          <w:bCs/>
          <w:sz w:val="20"/>
          <w:szCs w:val="20"/>
        </w:rPr>
        <w:t>(</w:t>
      </w:r>
      <w:proofErr w:type="gramEnd"/>
      <w:r w:rsidR="00A17F2D" w:rsidRPr="00D86792">
        <w:rPr>
          <w:rFonts w:ascii="Times New Roman" w:hAnsi="Times New Roman" w:cs="Times New Roman"/>
          <w:bCs/>
          <w:sz w:val="20"/>
          <w:szCs w:val="20"/>
        </w:rPr>
        <w:t xml:space="preserve">8, 1250) = 3.575, </w:t>
      </w:r>
      <w:r w:rsidR="00A17F2D" w:rsidRPr="00D86792">
        <w:rPr>
          <w:rFonts w:ascii="Times New Roman" w:hAnsi="Times New Roman" w:cs="Times New Roman"/>
          <w:bCs/>
          <w:i/>
          <w:sz w:val="20"/>
          <w:szCs w:val="20"/>
        </w:rPr>
        <w:t>p</w:t>
      </w:r>
      <w:r w:rsidRPr="00D86792">
        <w:rPr>
          <w:rFonts w:ascii="Times New Roman" w:hAnsi="Times New Roman" w:cs="Times New Roman"/>
          <w:bCs/>
          <w:sz w:val="20"/>
          <w:szCs w:val="20"/>
        </w:rPr>
        <w:t xml:space="preserve"> = .001.</w:t>
      </w:r>
      <w:r w:rsidRPr="00D86792">
        <w:rPr>
          <w:rFonts w:ascii="Times New Roman" w:hAnsi="Times New Roman" w:cs="Times New Roman"/>
          <w:bCs/>
          <w:sz w:val="20"/>
          <w:szCs w:val="20"/>
          <w:lang w:eastAsia="en-MY"/>
        </w:rPr>
        <w:t>U</w:t>
      </w:r>
      <w:r w:rsidR="00A17F2D" w:rsidRPr="00D86792">
        <w:rPr>
          <w:rFonts w:ascii="Times New Roman" w:hAnsi="Times New Roman" w:cs="Times New Roman"/>
          <w:bCs/>
          <w:sz w:val="20"/>
          <w:szCs w:val="20"/>
          <w:lang w:eastAsia="en-MY"/>
        </w:rPr>
        <w:t xml:space="preserve">nivariate test indicates that there is a significant difference between parents’ highest qualification on informal reasoning fallacy, </w:t>
      </w:r>
      <w:r w:rsidR="00A17F2D" w:rsidRPr="00D86792">
        <w:rPr>
          <w:rFonts w:ascii="Times New Roman" w:hAnsi="Times New Roman" w:cs="Times New Roman"/>
          <w:bCs/>
          <w:i/>
          <w:sz w:val="20"/>
          <w:szCs w:val="20"/>
          <w:lang w:eastAsia="en-MY"/>
        </w:rPr>
        <w:t>F</w:t>
      </w:r>
      <w:r w:rsidR="00A17F2D" w:rsidRPr="00D86792">
        <w:rPr>
          <w:rFonts w:ascii="Times New Roman" w:hAnsi="Times New Roman" w:cs="Times New Roman"/>
          <w:bCs/>
          <w:sz w:val="20"/>
          <w:szCs w:val="20"/>
          <w:lang w:eastAsia="en-MY"/>
        </w:rPr>
        <w:t xml:space="preserve">(4,625) = 5.142, </w:t>
      </w:r>
      <w:r w:rsidR="00A17F2D" w:rsidRPr="00D86792">
        <w:rPr>
          <w:rFonts w:ascii="Times New Roman" w:hAnsi="Times New Roman" w:cs="Times New Roman"/>
          <w:bCs/>
          <w:i/>
          <w:sz w:val="20"/>
          <w:szCs w:val="20"/>
          <w:lang w:eastAsia="en-MY"/>
        </w:rPr>
        <w:t>p</w:t>
      </w:r>
      <w:r w:rsidRPr="00D86792">
        <w:rPr>
          <w:rFonts w:ascii="Times New Roman" w:hAnsi="Times New Roman" w:cs="Times New Roman"/>
          <w:bCs/>
          <w:sz w:val="20"/>
          <w:szCs w:val="20"/>
          <w:lang w:eastAsia="en-MY"/>
        </w:rPr>
        <w:t xml:space="preserve">=.001. </w:t>
      </w:r>
      <w:proofErr w:type="spellStart"/>
      <w:r w:rsidR="00A17F2D" w:rsidRPr="00D86792">
        <w:rPr>
          <w:rFonts w:ascii="Times New Roman" w:hAnsi="Times New Roman" w:cs="Times New Roman"/>
          <w:bCs/>
          <w:sz w:val="20"/>
          <w:szCs w:val="20"/>
          <w:lang w:eastAsia="en-MY"/>
        </w:rPr>
        <w:t>Univariate</w:t>
      </w:r>
      <w:proofErr w:type="spellEnd"/>
      <w:r w:rsidR="00A17F2D" w:rsidRPr="00D86792">
        <w:rPr>
          <w:rFonts w:ascii="Times New Roman" w:hAnsi="Times New Roman" w:cs="Times New Roman"/>
          <w:bCs/>
          <w:sz w:val="20"/>
          <w:szCs w:val="20"/>
          <w:lang w:eastAsia="en-MY"/>
        </w:rPr>
        <w:t xml:space="preserve"> test found significant difference for </w:t>
      </w:r>
      <w:r w:rsidR="002A27D4" w:rsidRPr="00D86792">
        <w:rPr>
          <w:rFonts w:ascii="Times New Roman" w:hAnsi="Times New Roman" w:cs="Times New Roman"/>
          <w:bCs/>
          <w:sz w:val="20"/>
          <w:szCs w:val="20"/>
          <w:lang w:eastAsia="en-MY"/>
        </w:rPr>
        <w:t>CTD</w:t>
      </w:r>
      <w:r w:rsidR="00A17F2D" w:rsidRPr="00D86792">
        <w:rPr>
          <w:rFonts w:ascii="Times New Roman" w:hAnsi="Times New Roman" w:cs="Times New Roman"/>
          <w:bCs/>
          <w:sz w:val="20"/>
          <w:szCs w:val="20"/>
          <w:lang w:eastAsia="en-MY"/>
        </w:rPr>
        <w:t xml:space="preserve">; </w:t>
      </w:r>
      <w:proofErr w:type="gramStart"/>
      <w:r w:rsidR="00A17F2D" w:rsidRPr="00D86792">
        <w:rPr>
          <w:rFonts w:ascii="Times New Roman" w:hAnsi="Times New Roman" w:cs="Times New Roman"/>
          <w:bCs/>
          <w:i/>
          <w:sz w:val="20"/>
          <w:szCs w:val="20"/>
          <w:lang w:eastAsia="en-MY"/>
        </w:rPr>
        <w:t>F</w:t>
      </w:r>
      <w:r w:rsidR="00A17F2D" w:rsidRPr="00D86792">
        <w:rPr>
          <w:rFonts w:ascii="Times New Roman" w:hAnsi="Times New Roman" w:cs="Times New Roman"/>
          <w:bCs/>
          <w:sz w:val="20"/>
          <w:szCs w:val="20"/>
          <w:lang w:eastAsia="en-MY"/>
        </w:rPr>
        <w:t>(</w:t>
      </w:r>
      <w:proofErr w:type="gramEnd"/>
      <w:r w:rsidR="00A17F2D" w:rsidRPr="00D86792">
        <w:rPr>
          <w:rFonts w:ascii="Times New Roman" w:hAnsi="Times New Roman" w:cs="Times New Roman"/>
          <w:bCs/>
          <w:sz w:val="20"/>
          <w:szCs w:val="20"/>
          <w:lang w:eastAsia="en-MY"/>
        </w:rPr>
        <w:t xml:space="preserve">4,625) = 4.207, </w:t>
      </w:r>
      <w:r w:rsidR="00A17F2D" w:rsidRPr="00D86792">
        <w:rPr>
          <w:rFonts w:ascii="Times New Roman" w:hAnsi="Times New Roman" w:cs="Times New Roman"/>
          <w:bCs/>
          <w:i/>
          <w:sz w:val="20"/>
          <w:szCs w:val="20"/>
          <w:lang w:eastAsia="en-MY"/>
        </w:rPr>
        <w:t>p</w:t>
      </w:r>
      <w:r w:rsidR="00A17F2D" w:rsidRPr="00D86792">
        <w:rPr>
          <w:rFonts w:ascii="Times New Roman" w:hAnsi="Times New Roman" w:cs="Times New Roman"/>
          <w:bCs/>
          <w:sz w:val="20"/>
          <w:szCs w:val="20"/>
          <w:lang w:eastAsia="en-MY"/>
        </w:rPr>
        <w:t xml:space="preserve"> = .002. </w:t>
      </w:r>
      <w:proofErr w:type="spellStart"/>
      <w:r w:rsidR="00A17F2D" w:rsidRPr="00D86792">
        <w:rPr>
          <w:rFonts w:ascii="Times New Roman" w:hAnsi="Times New Roman" w:cs="Times New Roman"/>
          <w:bCs/>
          <w:sz w:val="20"/>
          <w:szCs w:val="20"/>
        </w:rPr>
        <w:t>Tukey’s</w:t>
      </w:r>
      <w:proofErr w:type="spellEnd"/>
      <w:r w:rsidR="00A17F2D" w:rsidRPr="00D86792">
        <w:rPr>
          <w:rFonts w:ascii="Times New Roman" w:hAnsi="Times New Roman" w:cs="Times New Roman"/>
          <w:bCs/>
          <w:sz w:val="20"/>
          <w:szCs w:val="20"/>
        </w:rPr>
        <w:t xml:space="preserve"> post hoc tests reveal that significant differences exist </w:t>
      </w:r>
      <w:r w:rsidR="002A27D4" w:rsidRPr="00D86792">
        <w:rPr>
          <w:rFonts w:ascii="Times New Roman" w:hAnsi="Times New Roman" w:cs="Times New Roman"/>
          <w:bCs/>
          <w:sz w:val="20"/>
          <w:szCs w:val="20"/>
        </w:rPr>
        <w:t>across salary,</w:t>
      </w:r>
      <w:r w:rsidR="00A17F2D" w:rsidRPr="00D86792">
        <w:rPr>
          <w:rFonts w:ascii="Times New Roman" w:hAnsi="Times New Roman" w:cs="Times New Roman"/>
          <w:bCs/>
          <w:sz w:val="20"/>
          <w:szCs w:val="20"/>
        </w:rPr>
        <w:t xml:space="preserve"> RM12,000 per annum with salaries ranging from RM24,000 – RM36,000 and &gt; RM48,000, </w:t>
      </w:r>
      <w:r w:rsidR="006011D5" w:rsidRPr="00D86792">
        <w:rPr>
          <w:rFonts w:ascii="Times New Roman" w:hAnsi="Times New Roman" w:cs="Times New Roman"/>
          <w:bCs/>
          <w:sz w:val="20"/>
          <w:szCs w:val="20"/>
        </w:rPr>
        <w:t>favoring</w:t>
      </w:r>
      <w:r w:rsidR="00A17F2D" w:rsidRPr="00D86792">
        <w:rPr>
          <w:rFonts w:ascii="Times New Roman" w:hAnsi="Times New Roman" w:cs="Times New Roman"/>
          <w:bCs/>
          <w:sz w:val="20"/>
          <w:szCs w:val="20"/>
        </w:rPr>
        <w:t xml:space="preserve"> higher salaries. </w:t>
      </w:r>
    </w:p>
    <w:p w:rsidR="00A17F2D" w:rsidRDefault="00A17F2D" w:rsidP="00D635B7">
      <w:pPr>
        <w:spacing w:after="0" w:line="240" w:lineRule="auto"/>
        <w:ind w:firstLine="284"/>
        <w:jc w:val="both"/>
        <w:rPr>
          <w:rFonts w:ascii="Times New Roman" w:hAnsi="Times New Roman" w:cs="Times New Roman"/>
          <w:sz w:val="20"/>
          <w:szCs w:val="20"/>
        </w:rPr>
      </w:pPr>
      <w:r w:rsidRPr="00D86792">
        <w:rPr>
          <w:rFonts w:ascii="Times New Roman" w:hAnsi="Times New Roman" w:cs="Times New Roman"/>
          <w:bCs/>
          <w:sz w:val="20"/>
          <w:szCs w:val="20"/>
        </w:rPr>
        <w:t>S</w:t>
      </w:r>
      <w:r w:rsidRPr="00D86792">
        <w:rPr>
          <w:rFonts w:ascii="Times New Roman" w:hAnsi="Times New Roman" w:cs="Times New Roman"/>
          <w:sz w:val="20"/>
          <w:szCs w:val="20"/>
        </w:rPr>
        <w:t xml:space="preserve">tatistically significant main effects were obtained for parents’ annual income and parents’ highest qualification. However, </w:t>
      </w:r>
      <w:r w:rsidR="00D635B7">
        <w:rPr>
          <w:rFonts w:ascii="Times New Roman" w:hAnsi="Times New Roman" w:cs="Times New Roman"/>
          <w:sz w:val="20"/>
          <w:szCs w:val="20"/>
        </w:rPr>
        <w:t xml:space="preserve">it was established that </w:t>
      </w:r>
      <w:r w:rsidRPr="00D86792">
        <w:rPr>
          <w:rFonts w:ascii="Times New Roman" w:hAnsi="Times New Roman" w:cs="Times New Roman"/>
          <w:sz w:val="20"/>
          <w:szCs w:val="20"/>
        </w:rPr>
        <w:t xml:space="preserve">no significant interaction effects between qualification and income level on both the dependent variables, Pillai Trace = .047, </w:t>
      </w:r>
      <w:proofErr w:type="gramStart"/>
      <w:r w:rsidRPr="00D86792">
        <w:rPr>
          <w:rFonts w:ascii="Times New Roman" w:hAnsi="Times New Roman" w:cs="Times New Roman"/>
          <w:i/>
          <w:sz w:val="20"/>
          <w:szCs w:val="20"/>
        </w:rPr>
        <w:t>F</w:t>
      </w:r>
      <w:r w:rsidRPr="00D86792">
        <w:rPr>
          <w:rFonts w:ascii="Times New Roman" w:hAnsi="Times New Roman" w:cs="Times New Roman"/>
          <w:sz w:val="20"/>
          <w:szCs w:val="20"/>
        </w:rPr>
        <w:t>(</w:t>
      </w:r>
      <w:proofErr w:type="gramEnd"/>
      <w:r w:rsidRPr="00D86792">
        <w:rPr>
          <w:rFonts w:ascii="Times New Roman" w:hAnsi="Times New Roman" w:cs="Times New Roman"/>
          <w:sz w:val="20"/>
          <w:szCs w:val="20"/>
        </w:rPr>
        <w:t xml:space="preserve">32, 1210) = .901, </w:t>
      </w:r>
      <w:r w:rsidRPr="00D86792">
        <w:rPr>
          <w:rFonts w:ascii="Times New Roman" w:hAnsi="Times New Roman" w:cs="Times New Roman"/>
          <w:i/>
          <w:sz w:val="20"/>
          <w:szCs w:val="20"/>
        </w:rPr>
        <w:t xml:space="preserve">p </w:t>
      </w:r>
      <w:r w:rsidRPr="00D86792">
        <w:rPr>
          <w:rFonts w:ascii="Times New Roman" w:hAnsi="Times New Roman" w:cs="Times New Roman"/>
          <w:sz w:val="20"/>
          <w:szCs w:val="20"/>
        </w:rPr>
        <w:t xml:space="preserve">= .627. Upper class of socio-economic status contributed to significant differences on critical thinking disposition but not informal reasoning fallacy. </w:t>
      </w:r>
      <w:r w:rsidR="002A27D4" w:rsidRPr="00D86792">
        <w:rPr>
          <w:rFonts w:ascii="Times New Roman" w:hAnsi="Times New Roman" w:cs="Times New Roman"/>
          <w:sz w:val="20"/>
          <w:szCs w:val="20"/>
        </w:rPr>
        <w:t>The lower the</w:t>
      </w:r>
      <w:r w:rsidR="00D635B7">
        <w:rPr>
          <w:rFonts w:ascii="Times New Roman" w:hAnsi="Times New Roman" w:cs="Times New Roman"/>
          <w:sz w:val="20"/>
          <w:szCs w:val="20"/>
        </w:rPr>
        <w:t xml:space="preserve"> socio-economic status</w:t>
      </w:r>
      <w:r w:rsidR="002A27D4" w:rsidRPr="00D86792">
        <w:rPr>
          <w:rFonts w:ascii="Times New Roman" w:hAnsi="Times New Roman" w:cs="Times New Roman"/>
          <w:sz w:val="20"/>
          <w:szCs w:val="20"/>
        </w:rPr>
        <w:t xml:space="preserve">, the </w:t>
      </w:r>
      <w:r w:rsidR="009762A9" w:rsidRPr="00D86792">
        <w:rPr>
          <w:rFonts w:ascii="Times New Roman" w:hAnsi="Times New Roman" w:cs="Times New Roman"/>
          <w:sz w:val="20"/>
          <w:szCs w:val="20"/>
        </w:rPr>
        <w:t>poorer the stud</w:t>
      </w:r>
      <w:r w:rsidR="009762A9" w:rsidRPr="00B22941">
        <w:rPr>
          <w:rFonts w:ascii="Times New Roman" w:hAnsi="Times New Roman" w:cs="Times New Roman"/>
          <w:sz w:val="20"/>
          <w:szCs w:val="20"/>
        </w:rPr>
        <w:t xml:space="preserve">ent’s critical thinking ability. </w:t>
      </w:r>
    </w:p>
    <w:p w:rsidR="006937EC" w:rsidRPr="00B22941" w:rsidRDefault="006937EC" w:rsidP="00D635B7">
      <w:pPr>
        <w:spacing w:after="0" w:line="240" w:lineRule="auto"/>
        <w:ind w:firstLine="284"/>
        <w:jc w:val="both"/>
        <w:rPr>
          <w:rFonts w:ascii="Times New Roman" w:hAnsi="Times New Roman" w:cs="Times New Roman"/>
          <w:sz w:val="20"/>
          <w:szCs w:val="20"/>
        </w:rPr>
      </w:pPr>
    </w:p>
    <w:p w:rsidR="00A17F2D" w:rsidRPr="00B22941" w:rsidRDefault="00A17F2D" w:rsidP="00A30BDA">
      <w:pPr>
        <w:spacing w:after="0" w:line="240" w:lineRule="auto"/>
        <w:jc w:val="both"/>
        <w:rPr>
          <w:rFonts w:ascii="Times New Roman" w:hAnsi="Times New Roman" w:cs="Times New Roman"/>
          <w:bCs/>
          <w:i/>
          <w:sz w:val="20"/>
          <w:szCs w:val="20"/>
          <w:lang w:eastAsia="en-MY"/>
        </w:rPr>
      </w:pPr>
    </w:p>
    <w:p w:rsidR="006A7276" w:rsidRPr="00B22941" w:rsidRDefault="006A7276" w:rsidP="00A30BDA">
      <w:pPr>
        <w:spacing w:after="0" w:line="240" w:lineRule="auto"/>
        <w:jc w:val="both"/>
        <w:rPr>
          <w:rFonts w:ascii="Times New Roman" w:hAnsi="Times New Roman" w:cs="Times New Roman"/>
          <w:b/>
          <w:sz w:val="20"/>
          <w:szCs w:val="20"/>
        </w:rPr>
      </w:pPr>
      <w:r w:rsidRPr="00B22941">
        <w:rPr>
          <w:rFonts w:ascii="Times New Roman" w:hAnsi="Times New Roman" w:cs="Times New Roman"/>
          <w:b/>
          <w:sz w:val="20"/>
          <w:szCs w:val="20"/>
        </w:rPr>
        <w:t>Discussion</w:t>
      </w:r>
    </w:p>
    <w:p w:rsidR="006A7276" w:rsidRPr="00B22941" w:rsidRDefault="00EE4F15" w:rsidP="00D635B7">
      <w:pPr>
        <w:spacing w:after="0" w:line="240" w:lineRule="auto"/>
        <w:ind w:firstLine="284"/>
        <w:jc w:val="both"/>
        <w:rPr>
          <w:rFonts w:ascii="Times New Roman" w:hAnsi="Times New Roman" w:cs="Times New Roman"/>
          <w:sz w:val="20"/>
          <w:szCs w:val="20"/>
          <w:lang w:eastAsia="en-MY"/>
        </w:rPr>
      </w:pPr>
      <w:r>
        <w:rPr>
          <w:rFonts w:ascii="Times New Roman" w:hAnsi="Times New Roman" w:cs="Times New Roman"/>
          <w:sz w:val="20"/>
          <w:szCs w:val="20"/>
          <w:lang w:eastAsia="en-MY"/>
        </w:rPr>
        <w:t>Returning to the research objective posed at the beginning of the study, o</w:t>
      </w:r>
      <w:r w:rsidR="006A7276" w:rsidRPr="00B22941">
        <w:rPr>
          <w:rFonts w:ascii="Times New Roman" w:hAnsi="Times New Roman" w:cs="Times New Roman"/>
          <w:sz w:val="20"/>
          <w:szCs w:val="20"/>
          <w:lang w:eastAsia="en-MY"/>
        </w:rPr>
        <w:t xml:space="preserve">ne of the most significant finding is that a substantial number of students performed </w:t>
      </w:r>
      <w:r w:rsidR="007F527D" w:rsidRPr="00B22941">
        <w:rPr>
          <w:rFonts w:ascii="Times New Roman" w:hAnsi="Times New Roman" w:cs="Times New Roman"/>
          <w:sz w:val="20"/>
          <w:szCs w:val="20"/>
          <w:lang w:eastAsia="en-MY"/>
        </w:rPr>
        <w:t xml:space="preserve">moderately </w:t>
      </w:r>
      <w:r w:rsidR="006A7276" w:rsidRPr="00B22941">
        <w:rPr>
          <w:rFonts w:ascii="Times New Roman" w:hAnsi="Times New Roman" w:cs="Times New Roman"/>
          <w:sz w:val="20"/>
          <w:szCs w:val="20"/>
          <w:lang w:eastAsia="en-MY"/>
        </w:rPr>
        <w:t xml:space="preserve">in reasoning, which means they managed to moderately evade </w:t>
      </w:r>
      <w:r w:rsidR="00D635B7">
        <w:rPr>
          <w:rFonts w:ascii="Times New Roman" w:hAnsi="Times New Roman" w:cs="Times New Roman"/>
          <w:sz w:val="20"/>
          <w:szCs w:val="20"/>
          <w:lang w:eastAsia="en-MY"/>
        </w:rPr>
        <w:t xml:space="preserve">the given </w:t>
      </w:r>
      <w:r w:rsidR="006A7276" w:rsidRPr="00B22941">
        <w:rPr>
          <w:rFonts w:ascii="Times New Roman" w:hAnsi="Times New Roman" w:cs="Times New Roman"/>
          <w:sz w:val="20"/>
          <w:szCs w:val="20"/>
          <w:lang w:eastAsia="en-MY"/>
        </w:rPr>
        <w:t xml:space="preserve">fallacies in the test. This implies that college students are trying their best not to be suppressed by some manipulative tactics, which may be a good start for cultivating this ability </w:t>
      </w:r>
      <w:proofErr w:type="spellStart"/>
      <w:r w:rsidR="006A7276" w:rsidRPr="00B22941">
        <w:rPr>
          <w:rFonts w:ascii="Times New Roman" w:hAnsi="Times New Roman" w:cs="Times New Roman"/>
          <w:sz w:val="20"/>
          <w:szCs w:val="20"/>
          <w:lang w:eastAsia="en-MY"/>
        </w:rPr>
        <w:t>further.It</w:t>
      </w:r>
      <w:proofErr w:type="spellEnd"/>
      <w:r w:rsidR="006A7276" w:rsidRPr="00B22941">
        <w:rPr>
          <w:rFonts w:ascii="Times New Roman" w:hAnsi="Times New Roman" w:cs="Times New Roman"/>
          <w:sz w:val="20"/>
          <w:szCs w:val="20"/>
          <w:lang w:eastAsia="en-MY"/>
        </w:rPr>
        <w:t xml:space="preserve"> is noted that students who are having difficulties in </w:t>
      </w:r>
      <w:r w:rsidR="006A7276" w:rsidRPr="00B22941">
        <w:rPr>
          <w:rFonts w:ascii="Times New Roman" w:hAnsi="Times New Roman" w:cs="Times New Roman"/>
          <w:sz w:val="20"/>
          <w:szCs w:val="20"/>
        </w:rPr>
        <w:t xml:space="preserve">identifying </w:t>
      </w:r>
      <w:r w:rsidR="006A7276" w:rsidRPr="00B22941">
        <w:rPr>
          <w:rFonts w:ascii="Times New Roman" w:hAnsi="Times New Roman" w:cs="Times New Roman"/>
          <w:sz w:val="20"/>
          <w:szCs w:val="20"/>
          <w:lang w:eastAsia="en-MY"/>
        </w:rPr>
        <w:t xml:space="preserve">reasoning </w:t>
      </w:r>
      <w:r w:rsidR="0003163C" w:rsidRPr="00B22941">
        <w:rPr>
          <w:rFonts w:ascii="Times New Roman" w:hAnsi="Times New Roman" w:cs="Times New Roman"/>
          <w:sz w:val="20"/>
          <w:szCs w:val="20"/>
          <w:lang w:eastAsia="en-MY"/>
        </w:rPr>
        <w:t xml:space="preserve">fallacies </w:t>
      </w:r>
      <w:r w:rsidR="006A7276" w:rsidRPr="00B22941">
        <w:rPr>
          <w:rFonts w:ascii="Times New Roman" w:hAnsi="Times New Roman" w:cs="Times New Roman"/>
          <w:sz w:val="20"/>
          <w:szCs w:val="20"/>
          <w:lang w:eastAsia="en-MY"/>
        </w:rPr>
        <w:t xml:space="preserve">pose a threat to themselves and </w:t>
      </w:r>
      <w:r w:rsidR="0003163C" w:rsidRPr="00B22941">
        <w:rPr>
          <w:rFonts w:ascii="Times New Roman" w:hAnsi="Times New Roman" w:cs="Times New Roman"/>
          <w:sz w:val="20"/>
          <w:szCs w:val="20"/>
          <w:lang w:eastAsia="en-MY"/>
        </w:rPr>
        <w:t xml:space="preserve">to </w:t>
      </w:r>
      <w:r w:rsidR="007F527D" w:rsidRPr="00B22941">
        <w:rPr>
          <w:rFonts w:ascii="Times New Roman" w:hAnsi="Times New Roman" w:cs="Times New Roman"/>
          <w:sz w:val="20"/>
          <w:szCs w:val="20"/>
          <w:lang w:eastAsia="en-MY"/>
        </w:rPr>
        <w:t xml:space="preserve">the </w:t>
      </w:r>
      <w:r w:rsidR="006A7276" w:rsidRPr="00B22941">
        <w:rPr>
          <w:rFonts w:ascii="Times New Roman" w:hAnsi="Times New Roman" w:cs="Times New Roman"/>
          <w:sz w:val="20"/>
          <w:szCs w:val="20"/>
          <w:lang w:eastAsia="en-MY"/>
        </w:rPr>
        <w:t xml:space="preserve">proponent of the argument. </w:t>
      </w:r>
      <w:r w:rsidR="006A7276" w:rsidRPr="00B22941">
        <w:rPr>
          <w:rFonts w:ascii="Times New Roman" w:hAnsi="Times New Roman" w:cs="Times New Roman"/>
          <w:sz w:val="20"/>
          <w:szCs w:val="20"/>
        </w:rPr>
        <w:t>I</w:t>
      </w:r>
      <w:r w:rsidR="006A7276" w:rsidRPr="00B22941">
        <w:rPr>
          <w:rFonts w:ascii="Times New Roman" w:hAnsi="Times New Roman" w:cs="Times New Roman"/>
          <w:sz w:val="20"/>
          <w:szCs w:val="20"/>
          <w:lang w:eastAsia="en-MY"/>
        </w:rPr>
        <w:t xml:space="preserve">t simply means that they have deluded themselves from thinking critically. </w:t>
      </w:r>
    </w:p>
    <w:p w:rsidR="006A7276" w:rsidRPr="00B22941" w:rsidRDefault="006A7276" w:rsidP="00D635B7">
      <w:pPr>
        <w:autoSpaceDE w:val="0"/>
        <w:autoSpaceDN w:val="0"/>
        <w:adjustRightInd w:val="0"/>
        <w:spacing w:after="0" w:line="240" w:lineRule="auto"/>
        <w:ind w:firstLine="284"/>
        <w:jc w:val="both"/>
        <w:rPr>
          <w:rFonts w:ascii="Times New Roman" w:hAnsi="Times New Roman" w:cs="Times New Roman"/>
          <w:sz w:val="20"/>
          <w:szCs w:val="20"/>
        </w:rPr>
      </w:pPr>
      <w:r w:rsidRPr="00B22941">
        <w:rPr>
          <w:rFonts w:ascii="Times New Roman" w:hAnsi="Times New Roman" w:cs="Times New Roman"/>
          <w:sz w:val="20"/>
          <w:szCs w:val="20"/>
        </w:rPr>
        <w:t xml:space="preserve">Consistent with </w:t>
      </w:r>
      <w:proofErr w:type="spellStart"/>
      <w:r w:rsidRPr="00B22941">
        <w:rPr>
          <w:rFonts w:ascii="Times New Roman" w:hAnsi="Times New Roman" w:cs="Times New Roman"/>
          <w:sz w:val="20"/>
          <w:szCs w:val="20"/>
        </w:rPr>
        <w:t>Tarnoff</w:t>
      </w:r>
      <w:proofErr w:type="spellEnd"/>
      <w:r w:rsidRPr="00B22941">
        <w:rPr>
          <w:rFonts w:ascii="Times New Roman" w:hAnsi="Times New Roman" w:cs="Times New Roman"/>
          <w:sz w:val="20"/>
          <w:szCs w:val="20"/>
        </w:rPr>
        <w:t xml:space="preserve"> (2010), many individuals have significant difficulties in identifying and rejecting informal fallacies. The finding was in line with </w:t>
      </w:r>
      <w:r w:rsidR="006011D5">
        <w:rPr>
          <w:rFonts w:ascii="Times New Roman" w:hAnsi="Times New Roman" w:cs="Times New Roman"/>
          <w:sz w:val="20"/>
          <w:szCs w:val="20"/>
        </w:rPr>
        <w:t xml:space="preserve">findings of </w:t>
      </w:r>
      <w:r w:rsidRPr="00B22941">
        <w:rPr>
          <w:rFonts w:ascii="Times New Roman" w:hAnsi="Times New Roman" w:cs="Times New Roman"/>
          <w:sz w:val="20"/>
          <w:szCs w:val="20"/>
        </w:rPr>
        <w:t xml:space="preserve">Weinstock, </w:t>
      </w:r>
      <w:proofErr w:type="spellStart"/>
      <w:r w:rsidRPr="00B22941">
        <w:rPr>
          <w:rFonts w:ascii="Times New Roman" w:hAnsi="Times New Roman" w:cs="Times New Roman"/>
          <w:sz w:val="20"/>
          <w:szCs w:val="20"/>
        </w:rPr>
        <w:t>Neuman</w:t>
      </w:r>
      <w:proofErr w:type="spellEnd"/>
      <w:r w:rsidRPr="00B22941">
        <w:rPr>
          <w:rFonts w:ascii="Times New Roman" w:hAnsi="Times New Roman" w:cs="Times New Roman"/>
          <w:sz w:val="20"/>
          <w:szCs w:val="20"/>
        </w:rPr>
        <w:t xml:space="preserve">, and </w:t>
      </w:r>
      <w:proofErr w:type="spellStart"/>
      <w:r w:rsidRPr="00B22941">
        <w:rPr>
          <w:rFonts w:ascii="Times New Roman" w:hAnsi="Times New Roman" w:cs="Times New Roman"/>
          <w:sz w:val="20"/>
          <w:szCs w:val="20"/>
        </w:rPr>
        <w:t>Tabak</w:t>
      </w:r>
      <w:proofErr w:type="spellEnd"/>
      <w:r w:rsidRPr="00B22941">
        <w:rPr>
          <w:rFonts w:ascii="Times New Roman" w:hAnsi="Times New Roman" w:cs="Times New Roman"/>
          <w:sz w:val="20"/>
          <w:szCs w:val="20"/>
        </w:rPr>
        <w:t xml:space="preserve"> (2004) reported </w:t>
      </w:r>
      <w:r w:rsidR="006011D5">
        <w:rPr>
          <w:rFonts w:ascii="Times New Roman" w:hAnsi="Times New Roman" w:cs="Times New Roman"/>
          <w:sz w:val="20"/>
          <w:szCs w:val="20"/>
        </w:rPr>
        <w:t xml:space="preserve">that </w:t>
      </w:r>
      <w:r w:rsidRPr="00B22941">
        <w:rPr>
          <w:rFonts w:ascii="Times New Roman" w:hAnsi="Times New Roman" w:cs="Times New Roman"/>
          <w:sz w:val="20"/>
          <w:szCs w:val="20"/>
        </w:rPr>
        <w:t>the ability to identify fallacies at 62%</w:t>
      </w:r>
      <w:r w:rsidR="006011D5">
        <w:rPr>
          <w:rFonts w:ascii="Times New Roman" w:hAnsi="Times New Roman" w:cs="Times New Roman"/>
          <w:sz w:val="20"/>
          <w:szCs w:val="20"/>
        </w:rPr>
        <w:t xml:space="preserve">; though </w:t>
      </w:r>
      <w:r w:rsidRPr="00B22941">
        <w:rPr>
          <w:rFonts w:ascii="Times New Roman" w:hAnsi="Times New Roman" w:cs="Times New Roman"/>
          <w:sz w:val="20"/>
          <w:szCs w:val="20"/>
        </w:rPr>
        <w:t xml:space="preserve">only </w:t>
      </w:r>
      <w:r w:rsidR="006011D5">
        <w:rPr>
          <w:rFonts w:ascii="Times New Roman" w:hAnsi="Times New Roman" w:cs="Times New Roman"/>
          <w:sz w:val="20"/>
          <w:szCs w:val="20"/>
        </w:rPr>
        <w:t xml:space="preserve">were </w:t>
      </w:r>
      <w:r w:rsidRPr="00B22941">
        <w:rPr>
          <w:rFonts w:ascii="Times New Roman" w:hAnsi="Times New Roman" w:cs="Times New Roman"/>
          <w:sz w:val="20"/>
          <w:szCs w:val="20"/>
        </w:rPr>
        <w:t xml:space="preserve">able to explain these fallacies as much as 38%. This implies </w:t>
      </w:r>
      <w:r w:rsidR="0003163C" w:rsidRPr="00B22941">
        <w:rPr>
          <w:rFonts w:ascii="Times New Roman" w:hAnsi="Times New Roman" w:cs="Times New Roman"/>
          <w:sz w:val="20"/>
          <w:szCs w:val="20"/>
        </w:rPr>
        <w:t xml:space="preserve">by only </w:t>
      </w:r>
      <w:r w:rsidRPr="00B22941">
        <w:rPr>
          <w:rFonts w:ascii="Times New Roman" w:hAnsi="Times New Roman" w:cs="Times New Roman"/>
          <w:sz w:val="20"/>
          <w:szCs w:val="20"/>
        </w:rPr>
        <w:t>detecting fallacies is insufficie</w:t>
      </w:r>
      <w:r w:rsidR="0003163C" w:rsidRPr="00B22941">
        <w:rPr>
          <w:rFonts w:ascii="Times New Roman" w:hAnsi="Times New Roman" w:cs="Times New Roman"/>
          <w:sz w:val="20"/>
          <w:szCs w:val="20"/>
        </w:rPr>
        <w:t>nt in order to be critical. These studies</w:t>
      </w:r>
      <w:r w:rsidRPr="00B22941">
        <w:rPr>
          <w:rFonts w:ascii="Times New Roman" w:hAnsi="Times New Roman" w:cs="Times New Roman"/>
          <w:sz w:val="20"/>
          <w:szCs w:val="20"/>
        </w:rPr>
        <w:t xml:space="preserve"> supported the notion that college-level students have difficulty in understanding what makes an argument fallacious. </w:t>
      </w:r>
    </w:p>
    <w:p w:rsidR="007F527D" w:rsidRDefault="007F527D" w:rsidP="00D635B7">
      <w:pPr>
        <w:autoSpaceDE w:val="0"/>
        <w:autoSpaceDN w:val="0"/>
        <w:adjustRightInd w:val="0"/>
        <w:spacing w:after="0" w:line="240" w:lineRule="auto"/>
        <w:ind w:firstLine="284"/>
        <w:contextualSpacing/>
        <w:jc w:val="both"/>
        <w:rPr>
          <w:rFonts w:ascii="Times New Roman" w:hAnsi="Times New Roman" w:cs="Times New Roman"/>
          <w:sz w:val="20"/>
          <w:szCs w:val="20"/>
        </w:rPr>
      </w:pPr>
      <w:r w:rsidRPr="00B22941">
        <w:rPr>
          <w:rFonts w:ascii="Times New Roman" w:hAnsi="Times New Roman" w:cs="Times New Roman"/>
          <w:sz w:val="20"/>
          <w:szCs w:val="20"/>
        </w:rPr>
        <w:t>The weakest performance on fallacy i</w:t>
      </w:r>
      <w:r w:rsidR="00D635B7">
        <w:rPr>
          <w:rFonts w:ascii="Times New Roman" w:hAnsi="Times New Roman" w:cs="Times New Roman"/>
          <w:sz w:val="20"/>
          <w:szCs w:val="20"/>
        </w:rPr>
        <w:t xml:space="preserve">s hasty generalization fallacy - </w:t>
      </w:r>
      <w:r w:rsidR="00F36525" w:rsidRPr="00B22941">
        <w:rPr>
          <w:rFonts w:ascii="Times New Roman" w:hAnsi="Times New Roman" w:cs="Times New Roman"/>
          <w:sz w:val="20"/>
          <w:szCs w:val="20"/>
        </w:rPr>
        <w:t>downfall of students for not being alert with the limitations to an argument especially in terms of over generalizing a claim based on insufficient samples. Poor perf</w:t>
      </w:r>
      <w:r w:rsidR="00897AE3">
        <w:rPr>
          <w:rFonts w:ascii="Times New Roman" w:hAnsi="Times New Roman" w:cs="Times New Roman"/>
          <w:sz w:val="20"/>
          <w:szCs w:val="20"/>
        </w:rPr>
        <w:t>ormance in hasty generalization fallacy, projects stereotypical nature that</w:t>
      </w:r>
      <w:r w:rsidR="00F36525" w:rsidRPr="00B22941">
        <w:rPr>
          <w:rFonts w:ascii="Times New Roman" w:hAnsi="Times New Roman" w:cs="Times New Roman"/>
          <w:sz w:val="20"/>
          <w:szCs w:val="20"/>
        </w:rPr>
        <w:t xml:space="preserve"> is very detrimental</w:t>
      </w:r>
      <w:r w:rsidR="00D635B7">
        <w:rPr>
          <w:rFonts w:ascii="Times New Roman" w:hAnsi="Times New Roman" w:cs="Times New Roman"/>
          <w:sz w:val="20"/>
          <w:szCs w:val="20"/>
        </w:rPr>
        <w:t xml:space="preserve"> for a multiracial country, such as</w:t>
      </w:r>
      <w:r w:rsidR="00F36525" w:rsidRPr="00B22941">
        <w:rPr>
          <w:rFonts w:ascii="Times New Roman" w:hAnsi="Times New Roman" w:cs="Times New Roman"/>
          <w:sz w:val="20"/>
          <w:szCs w:val="20"/>
        </w:rPr>
        <w:t xml:space="preserve"> Malaysia. Wrongly generalizing about certain characteristics of a racial or religious group, branding political parties as good or bad, generalizations due to menace triggered from terrorist attacks and other similar conclusions must not be heeded by the society. </w:t>
      </w:r>
    </w:p>
    <w:p w:rsidR="00A403B8" w:rsidRPr="00445601" w:rsidRDefault="006A7276" w:rsidP="00445601">
      <w:pPr>
        <w:spacing w:after="0" w:line="240" w:lineRule="auto"/>
        <w:ind w:firstLine="284"/>
        <w:jc w:val="both"/>
        <w:rPr>
          <w:rFonts w:ascii="Times New Roman" w:hAnsi="Times New Roman" w:cs="Times New Roman"/>
          <w:sz w:val="20"/>
          <w:szCs w:val="20"/>
        </w:rPr>
      </w:pPr>
      <w:r w:rsidRPr="00B22941">
        <w:rPr>
          <w:rFonts w:ascii="Times New Roman" w:hAnsi="Times New Roman" w:cs="Times New Roman"/>
          <w:sz w:val="20"/>
          <w:szCs w:val="20"/>
        </w:rPr>
        <w:t>Success in the work environment depends closely on consistent internal motivation to think and being able to reason because decision making and problem solving are faced rampantly in the real world. Furthermore, millions of information is being uploaded in the inte</w:t>
      </w:r>
      <w:r w:rsidRPr="00445601">
        <w:rPr>
          <w:rFonts w:ascii="Times New Roman" w:hAnsi="Times New Roman" w:cs="Times New Roman"/>
          <w:sz w:val="20"/>
          <w:szCs w:val="20"/>
        </w:rPr>
        <w:t>rnet every second. Out of them, there are so</w:t>
      </w:r>
      <w:r w:rsidR="00BC0552" w:rsidRPr="00445601">
        <w:rPr>
          <w:rFonts w:ascii="Times New Roman" w:hAnsi="Times New Roman" w:cs="Times New Roman"/>
          <w:sz w:val="20"/>
          <w:szCs w:val="20"/>
        </w:rPr>
        <w:t xml:space="preserve"> many debunked information that</w:t>
      </w:r>
      <w:r w:rsidRPr="00445601">
        <w:rPr>
          <w:rFonts w:ascii="Times New Roman" w:hAnsi="Times New Roman" w:cs="Times New Roman"/>
          <w:sz w:val="20"/>
          <w:szCs w:val="20"/>
        </w:rPr>
        <w:t xml:space="preserve"> needs to be filtered for truth. Society clouded with errors in reasoning may be detrimental to the nation as a whole. </w:t>
      </w:r>
      <w:r w:rsidRPr="00445601">
        <w:rPr>
          <w:rFonts w:ascii="Times New Roman" w:hAnsi="Times New Roman" w:cs="Times New Roman"/>
          <w:sz w:val="20"/>
          <w:szCs w:val="20"/>
          <w:lang w:eastAsia="en-MY"/>
        </w:rPr>
        <w:t>As cautioned by Paul and Elder (2004), students especially at the tertiary level need to be protective of themselves from becoming intellectual victim</w:t>
      </w:r>
      <w:r w:rsidR="00F93D9D">
        <w:rPr>
          <w:rFonts w:ascii="Times New Roman" w:hAnsi="Times New Roman" w:cs="Times New Roman"/>
          <w:sz w:val="20"/>
          <w:szCs w:val="20"/>
          <w:lang w:eastAsia="en-MY"/>
        </w:rPr>
        <w:t>s</w:t>
      </w:r>
      <w:r w:rsidRPr="00445601">
        <w:rPr>
          <w:rFonts w:ascii="Times New Roman" w:hAnsi="Times New Roman" w:cs="Times New Roman"/>
          <w:sz w:val="20"/>
          <w:szCs w:val="20"/>
          <w:lang w:eastAsia="en-MY"/>
        </w:rPr>
        <w:t xml:space="preserve">. </w:t>
      </w:r>
    </w:p>
    <w:p w:rsidR="005737E4" w:rsidRPr="00445601" w:rsidRDefault="006B765B" w:rsidP="00445601">
      <w:pPr>
        <w:widowControl w:val="0"/>
        <w:autoSpaceDE w:val="0"/>
        <w:autoSpaceDN w:val="0"/>
        <w:adjustRightInd w:val="0"/>
        <w:spacing w:after="0" w:line="240" w:lineRule="auto"/>
        <w:ind w:firstLine="284"/>
        <w:jc w:val="both"/>
        <w:rPr>
          <w:rFonts w:ascii="Times New Roman" w:eastAsiaTheme="minorEastAsia" w:hAnsi="Times New Roman" w:cs="Times New Roman"/>
          <w:sz w:val="20"/>
          <w:szCs w:val="20"/>
        </w:rPr>
      </w:pPr>
      <w:r w:rsidRPr="00445601">
        <w:rPr>
          <w:rFonts w:ascii="Times New Roman" w:hAnsi="Times New Roman" w:cs="Times New Roman"/>
          <w:sz w:val="20"/>
          <w:szCs w:val="20"/>
        </w:rPr>
        <w:t>In the context of CTD, findings suggest</w:t>
      </w:r>
      <w:r w:rsidR="006A7276" w:rsidRPr="00445601">
        <w:rPr>
          <w:rFonts w:ascii="Times New Roman" w:hAnsi="Times New Roman" w:cs="Times New Roman"/>
          <w:sz w:val="20"/>
          <w:szCs w:val="20"/>
        </w:rPr>
        <w:t xml:space="preserve"> that </w:t>
      </w:r>
      <w:r w:rsidR="00301160" w:rsidRPr="00445601">
        <w:rPr>
          <w:rFonts w:ascii="Times New Roman" w:hAnsi="Times New Roman" w:cs="Times New Roman"/>
          <w:sz w:val="20"/>
          <w:szCs w:val="20"/>
        </w:rPr>
        <w:t xml:space="preserve">respondents </w:t>
      </w:r>
      <w:r w:rsidR="006A7276" w:rsidRPr="00445601">
        <w:rPr>
          <w:rFonts w:ascii="Times New Roman" w:hAnsi="Times New Roman" w:cs="Times New Roman"/>
          <w:sz w:val="20"/>
          <w:szCs w:val="20"/>
        </w:rPr>
        <w:t xml:space="preserve">are moderately inclined in being disposed towards critical thinking. </w:t>
      </w:r>
      <w:r w:rsidR="00BC0552" w:rsidRPr="00445601">
        <w:rPr>
          <w:rFonts w:ascii="Times New Roman" w:hAnsi="Times New Roman" w:cs="Times New Roman"/>
          <w:sz w:val="20"/>
          <w:szCs w:val="20"/>
        </w:rPr>
        <w:t>Findings are</w:t>
      </w:r>
      <w:r w:rsidR="00B22941" w:rsidRPr="00445601">
        <w:rPr>
          <w:rFonts w:ascii="Times New Roman" w:hAnsi="Times New Roman" w:cs="Times New Roman"/>
          <w:sz w:val="20"/>
          <w:szCs w:val="20"/>
        </w:rPr>
        <w:t xml:space="preserve"> consistent with </w:t>
      </w:r>
      <w:proofErr w:type="spellStart"/>
      <w:r w:rsidR="00B22941" w:rsidRPr="00445601">
        <w:rPr>
          <w:rFonts w:ascii="Times New Roman" w:hAnsi="Times New Roman" w:cs="Times New Roman"/>
          <w:sz w:val="20"/>
          <w:szCs w:val="20"/>
        </w:rPr>
        <w:t>Krupat</w:t>
      </w:r>
      <w:proofErr w:type="spellEnd"/>
      <w:r w:rsidR="00B22941" w:rsidRPr="00445601">
        <w:rPr>
          <w:rFonts w:ascii="Times New Roman" w:hAnsi="Times New Roman" w:cs="Times New Roman"/>
          <w:sz w:val="20"/>
          <w:szCs w:val="20"/>
        </w:rPr>
        <w:t xml:space="preserve"> et al., (2011) which revealed that absence of </w:t>
      </w:r>
      <w:r w:rsidR="00301160" w:rsidRPr="00445601">
        <w:rPr>
          <w:rFonts w:ascii="Times New Roman" w:eastAsiaTheme="minorEastAsia" w:hAnsi="Times New Roman" w:cs="Times New Roman"/>
          <w:sz w:val="20"/>
          <w:szCs w:val="20"/>
        </w:rPr>
        <w:t>critical thinking resulte</w:t>
      </w:r>
      <w:r w:rsidR="00BC0552" w:rsidRPr="00445601">
        <w:rPr>
          <w:rFonts w:ascii="Times New Roman" w:eastAsiaTheme="minorEastAsia" w:hAnsi="Times New Roman" w:cs="Times New Roman"/>
          <w:sz w:val="20"/>
          <w:szCs w:val="20"/>
        </w:rPr>
        <w:t xml:space="preserve">d from heuristic thinking and </w:t>
      </w:r>
      <w:r w:rsidR="00301160" w:rsidRPr="00445601">
        <w:rPr>
          <w:rFonts w:ascii="Times New Roman" w:eastAsiaTheme="minorEastAsia" w:hAnsi="Times New Roman" w:cs="Times New Roman"/>
          <w:sz w:val="20"/>
          <w:szCs w:val="20"/>
        </w:rPr>
        <w:t>lack of cognitive effor</w:t>
      </w:r>
      <w:r w:rsidR="00B22941" w:rsidRPr="00445601">
        <w:rPr>
          <w:rFonts w:ascii="Times New Roman" w:eastAsiaTheme="minorEastAsia" w:hAnsi="Times New Roman" w:cs="Times New Roman"/>
          <w:sz w:val="20"/>
          <w:szCs w:val="20"/>
        </w:rPr>
        <w:t>t.</w:t>
      </w:r>
      <w:r w:rsidR="005737E4" w:rsidRPr="00445601">
        <w:rPr>
          <w:rFonts w:ascii="Times New Roman" w:eastAsiaTheme="minorEastAsia" w:hAnsi="Times New Roman" w:cs="Times New Roman"/>
          <w:sz w:val="20"/>
          <w:szCs w:val="20"/>
        </w:rPr>
        <w:tab/>
      </w:r>
    </w:p>
    <w:p w:rsidR="006A7276" w:rsidRPr="00445601" w:rsidRDefault="006A7276" w:rsidP="00445601">
      <w:pPr>
        <w:widowControl w:val="0"/>
        <w:autoSpaceDE w:val="0"/>
        <w:autoSpaceDN w:val="0"/>
        <w:adjustRightInd w:val="0"/>
        <w:spacing w:after="0" w:line="240" w:lineRule="auto"/>
        <w:ind w:firstLine="284"/>
        <w:jc w:val="both"/>
        <w:rPr>
          <w:rFonts w:ascii="Times New Roman" w:eastAsiaTheme="minorEastAsia" w:hAnsi="Times New Roman" w:cs="Times New Roman"/>
          <w:sz w:val="20"/>
          <w:szCs w:val="20"/>
        </w:rPr>
      </w:pPr>
      <w:r w:rsidRPr="00445601">
        <w:rPr>
          <w:rFonts w:ascii="Times New Roman" w:hAnsi="Times New Roman" w:cs="Times New Roman"/>
          <w:sz w:val="20"/>
          <w:szCs w:val="20"/>
        </w:rPr>
        <w:t xml:space="preserve">Interestingly, none of the undergraduates are negatively disposed toward critical thinking. </w:t>
      </w:r>
      <w:r w:rsidR="006B765B" w:rsidRPr="00445601">
        <w:rPr>
          <w:rFonts w:ascii="Times New Roman" w:hAnsi="Times New Roman" w:cs="Times New Roman"/>
          <w:sz w:val="20"/>
          <w:szCs w:val="20"/>
        </w:rPr>
        <w:t xml:space="preserve">The highest inclination is </w:t>
      </w:r>
      <w:r w:rsidRPr="00445601">
        <w:rPr>
          <w:rFonts w:ascii="Times New Roman" w:hAnsi="Times New Roman" w:cs="Times New Roman"/>
          <w:sz w:val="20"/>
          <w:szCs w:val="20"/>
        </w:rPr>
        <w:t xml:space="preserve">Inquisitiveness </w:t>
      </w:r>
      <w:r w:rsidR="006B765B" w:rsidRPr="00445601">
        <w:rPr>
          <w:rFonts w:ascii="Times New Roman" w:hAnsi="Times New Roman" w:cs="Times New Roman"/>
          <w:sz w:val="20"/>
          <w:szCs w:val="20"/>
        </w:rPr>
        <w:t>-</w:t>
      </w:r>
      <w:r w:rsidRPr="00445601">
        <w:rPr>
          <w:rFonts w:ascii="Times New Roman" w:hAnsi="Times New Roman" w:cs="Times New Roman"/>
          <w:sz w:val="20"/>
          <w:szCs w:val="20"/>
        </w:rPr>
        <w:t xml:space="preserve"> a trait highly expected to be </w:t>
      </w:r>
      <w:r w:rsidR="00DE218B" w:rsidRPr="00445601">
        <w:rPr>
          <w:rFonts w:ascii="Times New Roman" w:hAnsi="Times New Roman" w:cs="Times New Roman"/>
          <w:sz w:val="20"/>
          <w:szCs w:val="20"/>
        </w:rPr>
        <w:t xml:space="preserve">possessed among undergraduates. </w:t>
      </w:r>
      <w:r w:rsidRPr="00445601">
        <w:rPr>
          <w:rFonts w:ascii="Times New Roman" w:hAnsi="Times New Roman" w:cs="Times New Roman"/>
          <w:sz w:val="20"/>
          <w:szCs w:val="20"/>
        </w:rPr>
        <w:t>Being inquisitive indicates that they are curious intellectually and possess the learning des</w:t>
      </w:r>
      <w:r w:rsidR="00BC0552" w:rsidRPr="00445601">
        <w:rPr>
          <w:rFonts w:ascii="Times New Roman" w:hAnsi="Times New Roman" w:cs="Times New Roman"/>
          <w:sz w:val="20"/>
          <w:szCs w:val="20"/>
        </w:rPr>
        <w:t>ire to seek more knowledge that are</w:t>
      </w:r>
      <w:r w:rsidRPr="00445601">
        <w:rPr>
          <w:rFonts w:ascii="Times New Roman" w:hAnsi="Times New Roman" w:cs="Times New Roman"/>
          <w:sz w:val="20"/>
          <w:szCs w:val="20"/>
        </w:rPr>
        <w:t xml:space="preserve"> not readily available, although for not immediate usage. At the tertiary level, it is anticipated to have high curiosity as the specialized knowledge may seem new to students, leads to probing for in-depth questioning. The multi-disciplinary fields are ever changing with new technologies, new ideas replacing ob</w:t>
      </w:r>
      <w:r w:rsidR="00BC0552" w:rsidRPr="00445601">
        <w:rPr>
          <w:rFonts w:ascii="Times New Roman" w:hAnsi="Times New Roman" w:cs="Times New Roman"/>
          <w:sz w:val="20"/>
          <w:szCs w:val="20"/>
        </w:rPr>
        <w:t>solete ones that need</w:t>
      </w:r>
      <w:r w:rsidRPr="00445601">
        <w:rPr>
          <w:rFonts w:ascii="Times New Roman" w:hAnsi="Times New Roman" w:cs="Times New Roman"/>
          <w:sz w:val="20"/>
          <w:szCs w:val="20"/>
        </w:rPr>
        <w:t xml:space="preserve"> some level of </w:t>
      </w:r>
      <w:proofErr w:type="spellStart"/>
      <w:r w:rsidRPr="00445601">
        <w:rPr>
          <w:rFonts w:ascii="Times New Roman" w:hAnsi="Times New Roman" w:cs="Times New Roman"/>
          <w:sz w:val="20"/>
          <w:szCs w:val="20"/>
        </w:rPr>
        <w:t>inquisitiveness.Many</w:t>
      </w:r>
      <w:proofErr w:type="spellEnd"/>
      <w:r w:rsidRPr="00445601">
        <w:rPr>
          <w:rFonts w:ascii="Times New Roman" w:hAnsi="Times New Roman" w:cs="Times New Roman"/>
          <w:sz w:val="20"/>
          <w:szCs w:val="20"/>
        </w:rPr>
        <w:t xml:space="preserve"> studies support the current finding that Inquisitive disposition was the highest score gained (</w:t>
      </w:r>
      <w:proofErr w:type="spellStart"/>
      <w:r w:rsidR="00F93D9D" w:rsidRPr="00445601">
        <w:rPr>
          <w:rFonts w:ascii="Times New Roman" w:hAnsi="Times New Roman" w:cs="Times New Roman"/>
          <w:sz w:val="20"/>
          <w:szCs w:val="20"/>
        </w:rPr>
        <w:t>Facione</w:t>
      </w:r>
      <w:proofErr w:type="spellEnd"/>
      <w:r w:rsidR="00F93D9D" w:rsidRPr="00445601">
        <w:rPr>
          <w:rFonts w:ascii="Times New Roman" w:hAnsi="Times New Roman" w:cs="Times New Roman"/>
          <w:sz w:val="20"/>
          <w:szCs w:val="20"/>
        </w:rPr>
        <w:t xml:space="preserve"> et al, 1995;</w:t>
      </w:r>
      <w:r w:rsidR="00F93D9D">
        <w:rPr>
          <w:rFonts w:ascii="Times New Roman" w:hAnsi="Times New Roman" w:cs="Times New Roman"/>
          <w:sz w:val="20"/>
          <w:szCs w:val="20"/>
        </w:rPr>
        <w:t xml:space="preserve"> </w:t>
      </w:r>
      <w:r w:rsidRPr="00445601">
        <w:rPr>
          <w:rFonts w:ascii="Times New Roman" w:hAnsi="Times New Roman" w:cs="Times New Roman"/>
          <w:sz w:val="20"/>
          <w:szCs w:val="20"/>
        </w:rPr>
        <w:t>Cohen, 2002; Crawford, 2002;</w:t>
      </w:r>
      <w:r w:rsidR="00F93D9D">
        <w:rPr>
          <w:rFonts w:ascii="Times New Roman" w:hAnsi="Times New Roman" w:cs="Times New Roman"/>
          <w:sz w:val="20"/>
          <w:szCs w:val="20"/>
        </w:rPr>
        <w:t xml:space="preserve"> </w:t>
      </w:r>
      <w:r w:rsidR="00F93D9D" w:rsidRPr="00445601">
        <w:rPr>
          <w:rFonts w:ascii="Times New Roman" w:hAnsi="Times New Roman" w:cs="Times New Roman"/>
          <w:sz w:val="20"/>
          <w:szCs w:val="20"/>
        </w:rPr>
        <w:t>Shin et al., 2006;</w:t>
      </w:r>
      <w:r w:rsidR="00CA73A3">
        <w:rPr>
          <w:rFonts w:ascii="Times New Roman" w:hAnsi="Times New Roman" w:cs="Times New Roman"/>
          <w:sz w:val="20"/>
          <w:szCs w:val="20"/>
        </w:rPr>
        <w:t xml:space="preserve"> </w:t>
      </w:r>
      <w:proofErr w:type="spellStart"/>
      <w:r w:rsidR="00F93D9D" w:rsidRPr="00445601">
        <w:rPr>
          <w:rFonts w:ascii="Times New Roman" w:hAnsi="Times New Roman" w:cs="Times New Roman"/>
          <w:sz w:val="20"/>
          <w:szCs w:val="20"/>
        </w:rPr>
        <w:t>Begbie</w:t>
      </w:r>
      <w:proofErr w:type="spellEnd"/>
      <w:r w:rsidR="00F93D9D" w:rsidRPr="00445601">
        <w:rPr>
          <w:rFonts w:ascii="Times New Roman" w:hAnsi="Times New Roman" w:cs="Times New Roman"/>
          <w:sz w:val="20"/>
          <w:szCs w:val="20"/>
        </w:rPr>
        <w:t xml:space="preserve">, 2007; </w:t>
      </w:r>
      <w:proofErr w:type="spellStart"/>
      <w:r w:rsidR="00F93D9D">
        <w:rPr>
          <w:rFonts w:ascii="Times New Roman" w:hAnsi="Times New Roman" w:cs="Times New Roman"/>
          <w:sz w:val="20"/>
          <w:szCs w:val="20"/>
        </w:rPr>
        <w:t>Profetto</w:t>
      </w:r>
      <w:proofErr w:type="spellEnd"/>
      <w:r w:rsidR="00F93D9D">
        <w:rPr>
          <w:rFonts w:ascii="Times New Roman" w:hAnsi="Times New Roman" w:cs="Times New Roman"/>
          <w:sz w:val="20"/>
          <w:szCs w:val="20"/>
        </w:rPr>
        <w:t xml:space="preserve">-McGrath, 2009; </w:t>
      </w:r>
      <w:proofErr w:type="spellStart"/>
      <w:r w:rsidRPr="00445601">
        <w:rPr>
          <w:rFonts w:ascii="Times New Roman" w:hAnsi="Times New Roman" w:cs="Times New Roman"/>
          <w:sz w:val="20"/>
          <w:szCs w:val="20"/>
        </w:rPr>
        <w:t>Wangensteen</w:t>
      </w:r>
      <w:proofErr w:type="spellEnd"/>
      <w:r w:rsidRPr="00445601">
        <w:rPr>
          <w:rFonts w:ascii="Times New Roman" w:hAnsi="Times New Roman" w:cs="Times New Roman"/>
          <w:sz w:val="20"/>
          <w:szCs w:val="20"/>
        </w:rPr>
        <w:t xml:space="preserve"> et al., 2010).</w:t>
      </w:r>
    </w:p>
    <w:p w:rsidR="00C46B83" w:rsidRPr="00445601" w:rsidRDefault="006A7276" w:rsidP="00445601">
      <w:pPr>
        <w:widowControl w:val="0"/>
        <w:autoSpaceDE w:val="0"/>
        <w:autoSpaceDN w:val="0"/>
        <w:adjustRightInd w:val="0"/>
        <w:spacing w:after="0" w:line="240" w:lineRule="auto"/>
        <w:jc w:val="both"/>
        <w:rPr>
          <w:rFonts w:ascii="Times New Roman" w:eastAsiaTheme="minorEastAsia" w:hAnsi="Times New Roman" w:cs="Times New Roman"/>
          <w:sz w:val="20"/>
          <w:szCs w:val="20"/>
        </w:rPr>
      </w:pPr>
      <w:r w:rsidRPr="00445601">
        <w:rPr>
          <w:rFonts w:ascii="Times New Roman" w:hAnsi="Times New Roman" w:cs="Times New Roman"/>
          <w:sz w:val="20"/>
          <w:szCs w:val="20"/>
        </w:rPr>
        <w:t>The most difficult trait to be cultivated is Truth-seeking disposition (</w:t>
      </w:r>
      <w:proofErr w:type="spellStart"/>
      <w:r w:rsidRPr="00445601">
        <w:rPr>
          <w:rFonts w:ascii="Times New Roman" w:hAnsi="Times New Roman" w:cs="Times New Roman"/>
          <w:sz w:val="20"/>
          <w:szCs w:val="20"/>
        </w:rPr>
        <w:t>Facione</w:t>
      </w:r>
      <w:proofErr w:type="spellEnd"/>
      <w:r w:rsidRPr="00445601">
        <w:rPr>
          <w:rFonts w:ascii="Times New Roman" w:hAnsi="Times New Roman" w:cs="Times New Roman"/>
          <w:sz w:val="20"/>
          <w:szCs w:val="20"/>
        </w:rPr>
        <w:t>, 1990). Truth-seeking disposition being the lowest is consistent with other findings (</w:t>
      </w:r>
      <w:proofErr w:type="spellStart"/>
      <w:r w:rsidR="00CA73A3" w:rsidRPr="00445601">
        <w:rPr>
          <w:rFonts w:ascii="Times New Roman" w:hAnsi="Times New Roman" w:cs="Times New Roman"/>
          <w:sz w:val="20"/>
          <w:szCs w:val="20"/>
        </w:rPr>
        <w:t>Facione</w:t>
      </w:r>
      <w:proofErr w:type="spellEnd"/>
      <w:r w:rsidR="00CA73A3" w:rsidRPr="00445601">
        <w:rPr>
          <w:rFonts w:ascii="Times New Roman" w:hAnsi="Times New Roman" w:cs="Times New Roman"/>
          <w:sz w:val="20"/>
          <w:szCs w:val="20"/>
        </w:rPr>
        <w:t xml:space="preserve"> et al, 1995;</w:t>
      </w:r>
      <w:r w:rsidR="00CA73A3">
        <w:rPr>
          <w:rFonts w:ascii="Times New Roman" w:hAnsi="Times New Roman" w:cs="Times New Roman"/>
          <w:sz w:val="20"/>
          <w:szCs w:val="20"/>
        </w:rPr>
        <w:t xml:space="preserve"> </w:t>
      </w:r>
      <w:r w:rsidRPr="00445601">
        <w:rPr>
          <w:rFonts w:ascii="Times New Roman" w:hAnsi="Times New Roman" w:cs="Times New Roman"/>
          <w:sz w:val="20"/>
          <w:szCs w:val="20"/>
        </w:rPr>
        <w:t>Bartlett &amp; Cox, 2000, Crawford, 2002; McBride et al., 2002; Zhao et al., 2007). It is also in</w:t>
      </w:r>
      <w:r w:rsidR="00080EEA" w:rsidRPr="00445601">
        <w:rPr>
          <w:rFonts w:ascii="Times New Roman" w:hAnsi="Times New Roman" w:cs="Times New Roman"/>
          <w:sz w:val="20"/>
          <w:szCs w:val="20"/>
        </w:rPr>
        <w:t xml:space="preserve"> accordance</w:t>
      </w:r>
      <w:r w:rsidRPr="00445601">
        <w:rPr>
          <w:rFonts w:ascii="Times New Roman" w:hAnsi="Times New Roman" w:cs="Times New Roman"/>
          <w:sz w:val="20"/>
          <w:szCs w:val="20"/>
        </w:rPr>
        <w:t xml:space="preserve"> with the explanations given by the CCTDI developers that this outcome could be expected among young thinkers. It seems dangerous</w:t>
      </w:r>
      <w:r w:rsidR="00080EEA" w:rsidRPr="00445601">
        <w:rPr>
          <w:rFonts w:ascii="Times New Roman" w:hAnsi="Times New Roman" w:cs="Times New Roman"/>
          <w:sz w:val="20"/>
          <w:szCs w:val="20"/>
        </w:rPr>
        <w:t>,</w:t>
      </w:r>
      <w:r w:rsidRPr="00445601">
        <w:rPr>
          <w:rFonts w:ascii="Times New Roman" w:hAnsi="Times New Roman" w:cs="Times New Roman"/>
          <w:sz w:val="20"/>
          <w:szCs w:val="20"/>
        </w:rPr>
        <w:t xml:space="preserve"> as the </w:t>
      </w:r>
      <w:r w:rsidRPr="00445601">
        <w:rPr>
          <w:rFonts w:ascii="Times New Roman" w:hAnsi="Times New Roman" w:cs="Times New Roman"/>
          <w:sz w:val="20"/>
          <w:szCs w:val="20"/>
        </w:rPr>
        <w:lastRenderedPageBreak/>
        <w:t xml:space="preserve">undergraduates are not keen in seeking to explore inquiries different from their pre-conceived views, ideas or opinions. They are complacent with their own views and refuse to seek the best contextual information by adjusting their beliefs in accordance to those facts and reasons. In other words, they do not ask questions to gain information on relevant details before making a decision or conclusion. In the worst case scenario, deficiency in Truth-seeking equates to possessing biasness, which may impel malpractice in their respective fields because they are inclined to ignore good reasons and relevant evidence so that they do not need to face difficult ideas. </w:t>
      </w:r>
      <w:r w:rsidR="003352BA">
        <w:rPr>
          <w:rFonts w:ascii="Times New Roman" w:hAnsi="Times New Roman" w:cs="Times New Roman"/>
          <w:sz w:val="20"/>
          <w:szCs w:val="20"/>
        </w:rPr>
        <w:t xml:space="preserve">Moreover, </w:t>
      </w:r>
      <w:r w:rsidRPr="00445601">
        <w:rPr>
          <w:rFonts w:ascii="Times New Roman" w:hAnsi="Times New Roman" w:cs="Times New Roman"/>
          <w:sz w:val="20"/>
          <w:szCs w:val="20"/>
        </w:rPr>
        <w:t>constant probing in seeking the truth should be cultivated in classroom activities</w:t>
      </w:r>
      <w:r w:rsidR="003352BA">
        <w:rPr>
          <w:rFonts w:ascii="Times New Roman" w:hAnsi="Times New Roman" w:cs="Times New Roman"/>
          <w:sz w:val="20"/>
          <w:szCs w:val="20"/>
        </w:rPr>
        <w:t xml:space="preserve">; </w:t>
      </w:r>
      <w:r w:rsidRPr="00445601">
        <w:rPr>
          <w:rFonts w:ascii="Times New Roman" w:hAnsi="Times New Roman" w:cs="Times New Roman"/>
          <w:sz w:val="20"/>
          <w:szCs w:val="20"/>
        </w:rPr>
        <w:t>instead of blindly accepting what is being read and said.</w:t>
      </w:r>
      <w:r w:rsidR="003352BA">
        <w:rPr>
          <w:rFonts w:ascii="Times New Roman" w:hAnsi="Times New Roman" w:cs="Times New Roman"/>
          <w:sz w:val="20"/>
          <w:szCs w:val="20"/>
        </w:rPr>
        <w:t xml:space="preserve"> </w:t>
      </w:r>
      <w:r w:rsidR="0051799E">
        <w:rPr>
          <w:rFonts w:ascii="Times New Roman" w:hAnsi="Times New Roman" w:cs="Times New Roman"/>
          <w:sz w:val="20"/>
          <w:szCs w:val="20"/>
        </w:rPr>
        <w:t>In fact, t</w:t>
      </w:r>
      <w:r w:rsidR="003352BA">
        <w:rPr>
          <w:rFonts w:ascii="Times New Roman" w:hAnsi="Times New Roman" w:cs="Times New Roman"/>
          <w:sz w:val="20"/>
          <w:szCs w:val="20"/>
        </w:rPr>
        <w:t xml:space="preserve">his measure </w:t>
      </w:r>
      <w:r w:rsidR="00445601" w:rsidRPr="00445601">
        <w:rPr>
          <w:rFonts w:ascii="Times New Roman" w:eastAsiaTheme="minorEastAsia" w:hAnsi="Times New Roman" w:cs="Times New Roman"/>
          <w:sz w:val="20"/>
          <w:szCs w:val="20"/>
        </w:rPr>
        <w:t>could involve challenging one’s own personal or collective interest and overcoming egocentric values (</w:t>
      </w:r>
      <w:r w:rsidR="00445601" w:rsidRPr="00445601">
        <w:rPr>
          <w:rFonts w:ascii="Times New Roman" w:eastAsiaTheme="minorEastAsia" w:hAnsi="Times New Roman" w:cs="Times New Roman"/>
          <w:bCs/>
          <w:sz w:val="20"/>
          <w:szCs w:val="20"/>
        </w:rPr>
        <w:t xml:space="preserve">Jiménez-Aleixandre &amp; </w:t>
      </w:r>
      <w:proofErr w:type="spellStart"/>
      <w:r w:rsidR="00445601" w:rsidRPr="00445601">
        <w:rPr>
          <w:rFonts w:ascii="Times New Roman" w:eastAsiaTheme="minorEastAsia" w:hAnsi="Times New Roman" w:cs="Times New Roman"/>
          <w:bCs/>
          <w:sz w:val="20"/>
          <w:szCs w:val="20"/>
        </w:rPr>
        <w:t>Puig</w:t>
      </w:r>
      <w:proofErr w:type="spellEnd"/>
      <w:r w:rsidR="00445601" w:rsidRPr="00445601">
        <w:rPr>
          <w:rFonts w:ascii="Times New Roman" w:eastAsiaTheme="minorEastAsia" w:hAnsi="Times New Roman" w:cs="Times New Roman"/>
          <w:bCs/>
          <w:sz w:val="20"/>
          <w:szCs w:val="20"/>
        </w:rPr>
        <w:t xml:space="preserve">, </w:t>
      </w:r>
      <w:r w:rsidR="00445601" w:rsidRPr="00445601">
        <w:rPr>
          <w:rFonts w:ascii="Times New Roman" w:eastAsiaTheme="minorEastAsia" w:hAnsi="Times New Roman" w:cs="Times New Roman"/>
          <w:sz w:val="20"/>
          <w:szCs w:val="20"/>
        </w:rPr>
        <w:t>2012).</w:t>
      </w:r>
    </w:p>
    <w:p w:rsidR="00C37357" w:rsidRDefault="001A369C" w:rsidP="00445601">
      <w:pPr>
        <w:spacing w:after="0" w:line="240" w:lineRule="auto"/>
        <w:ind w:firstLine="284"/>
        <w:jc w:val="both"/>
        <w:rPr>
          <w:rFonts w:ascii="Times New Roman" w:hAnsi="Times New Roman" w:cs="Times New Roman"/>
          <w:sz w:val="20"/>
          <w:szCs w:val="20"/>
        </w:rPr>
      </w:pPr>
      <w:r w:rsidRPr="00445601">
        <w:rPr>
          <w:rFonts w:ascii="Times New Roman" w:hAnsi="Times New Roman" w:cs="Times New Roman"/>
          <w:sz w:val="20"/>
          <w:szCs w:val="20"/>
        </w:rPr>
        <w:t>Informal reasoning fallacy and critical thinking dispositi</w:t>
      </w:r>
      <w:r w:rsidR="00BC0552" w:rsidRPr="00445601">
        <w:rPr>
          <w:rFonts w:ascii="Times New Roman" w:hAnsi="Times New Roman" w:cs="Times New Roman"/>
          <w:sz w:val="20"/>
          <w:szCs w:val="20"/>
        </w:rPr>
        <w:t xml:space="preserve">on </w:t>
      </w:r>
      <w:r w:rsidR="00BC0552" w:rsidRPr="00BC0552">
        <w:rPr>
          <w:rFonts w:ascii="Times New Roman" w:hAnsi="Times New Roman" w:cs="Times New Roman"/>
          <w:sz w:val="20"/>
          <w:szCs w:val="20"/>
        </w:rPr>
        <w:t xml:space="preserve">are significantly correlated and </w:t>
      </w:r>
      <w:r w:rsidR="002B7184" w:rsidRPr="00BC0552">
        <w:rPr>
          <w:rFonts w:ascii="Times New Roman" w:hAnsi="Times New Roman" w:cs="Times New Roman"/>
          <w:sz w:val="20"/>
          <w:szCs w:val="20"/>
        </w:rPr>
        <w:t xml:space="preserve">mutually reinforces each other. </w:t>
      </w:r>
      <w:r w:rsidR="00BC0552" w:rsidRPr="00BC0552">
        <w:rPr>
          <w:rFonts w:ascii="Times New Roman" w:hAnsi="Times New Roman" w:cs="Times New Roman"/>
          <w:sz w:val="20"/>
          <w:szCs w:val="20"/>
        </w:rPr>
        <w:t xml:space="preserve">This finding </w:t>
      </w:r>
      <w:r w:rsidR="006937EC" w:rsidRPr="00BC0552">
        <w:rPr>
          <w:rFonts w:ascii="Times New Roman" w:hAnsi="Times New Roman" w:cs="Times New Roman"/>
          <w:sz w:val="20"/>
          <w:szCs w:val="20"/>
        </w:rPr>
        <w:t>can</w:t>
      </w:r>
      <w:r w:rsidR="00BC0552" w:rsidRPr="00BC0552">
        <w:rPr>
          <w:rFonts w:ascii="Times New Roman" w:hAnsi="Times New Roman" w:cs="Times New Roman"/>
          <w:sz w:val="20"/>
          <w:szCs w:val="20"/>
        </w:rPr>
        <w:t xml:space="preserve"> fill </w:t>
      </w:r>
      <w:r w:rsidR="00BC0552">
        <w:rPr>
          <w:rFonts w:ascii="Times New Roman" w:hAnsi="Times New Roman" w:cs="Times New Roman"/>
          <w:sz w:val="20"/>
          <w:szCs w:val="20"/>
        </w:rPr>
        <w:t xml:space="preserve">in </w:t>
      </w:r>
      <w:r w:rsidR="00BC0552" w:rsidRPr="00BC0552">
        <w:rPr>
          <w:rFonts w:ascii="Times New Roman" w:hAnsi="Times New Roman" w:cs="Times New Roman"/>
          <w:sz w:val="20"/>
          <w:szCs w:val="20"/>
        </w:rPr>
        <w:t xml:space="preserve">the </w:t>
      </w:r>
      <w:r w:rsidR="00BC0552">
        <w:rPr>
          <w:rFonts w:ascii="Times New Roman" w:hAnsi="Times New Roman" w:cs="Times New Roman"/>
          <w:sz w:val="20"/>
          <w:szCs w:val="20"/>
        </w:rPr>
        <w:t xml:space="preserve">deficit in the body of knowledge. </w:t>
      </w:r>
      <w:r w:rsidR="002B7184" w:rsidRPr="00D86792">
        <w:rPr>
          <w:rFonts w:ascii="Times New Roman" w:hAnsi="Times New Roman" w:cs="Times New Roman"/>
          <w:sz w:val="20"/>
          <w:szCs w:val="20"/>
        </w:rPr>
        <w:t xml:space="preserve">In the context of demographic </w:t>
      </w:r>
      <w:r w:rsidR="00C3462E" w:rsidRPr="00D86792">
        <w:rPr>
          <w:rFonts w:ascii="Times New Roman" w:hAnsi="Times New Roman" w:cs="Times New Roman"/>
          <w:sz w:val="20"/>
          <w:szCs w:val="20"/>
        </w:rPr>
        <w:t>factors, undergraduates are not disadvantaged over their background variables such as gender, discip</w:t>
      </w:r>
      <w:r w:rsidR="007C1C86" w:rsidRPr="00D86792">
        <w:rPr>
          <w:rFonts w:ascii="Times New Roman" w:hAnsi="Times New Roman" w:cs="Times New Roman"/>
          <w:sz w:val="20"/>
          <w:szCs w:val="20"/>
        </w:rPr>
        <w:t xml:space="preserve">lines and year of studies. However, </w:t>
      </w:r>
      <w:r w:rsidR="003B275E" w:rsidRPr="00D86792">
        <w:rPr>
          <w:rFonts w:ascii="Times New Roman" w:hAnsi="Times New Roman" w:cs="Times New Roman"/>
          <w:sz w:val="20"/>
          <w:szCs w:val="20"/>
        </w:rPr>
        <w:t xml:space="preserve">humanities </w:t>
      </w:r>
      <w:r w:rsidR="00A7459B" w:rsidRPr="00D86792">
        <w:rPr>
          <w:rFonts w:ascii="Times New Roman" w:hAnsi="Times New Roman" w:cs="Times New Roman"/>
          <w:sz w:val="20"/>
          <w:szCs w:val="20"/>
        </w:rPr>
        <w:t>discipline</w:t>
      </w:r>
      <w:r w:rsidR="007C1C86" w:rsidRPr="00D86792">
        <w:rPr>
          <w:rFonts w:ascii="Times New Roman" w:hAnsi="Times New Roman" w:cs="Times New Roman"/>
          <w:sz w:val="20"/>
          <w:szCs w:val="20"/>
        </w:rPr>
        <w:t xml:space="preserve">, </w:t>
      </w:r>
      <w:r w:rsidR="003B275E" w:rsidRPr="00D86792">
        <w:rPr>
          <w:rFonts w:ascii="Times New Roman" w:hAnsi="Times New Roman" w:cs="Times New Roman"/>
          <w:sz w:val="20"/>
          <w:szCs w:val="20"/>
        </w:rPr>
        <w:t xml:space="preserve">Diploma </w:t>
      </w:r>
      <w:proofErr w:type="spellStart"/>
      <w:r w:rsidR="007C1C86" w:rsidRPr="00D86792">
        <w:rPr>
          <w:rFonts w:ascii="Times New Roman" w:hAnsi="Times New Roman" w:cs="Times New Roman"/>
          <w:sz w:val="20"/>
          <w:szCs w:val="20"/>
        </w:rPr>
        <w:t>programme</w:t>
      </w:r>
      <w:proofErr w:type="spellEnd"/>
      <w:r w:rsidR="007C1C86" w:rsidRPr="00D86792">
        <w:rPr>
          <w:rFonts w:ascii="Times New Roman" w:hAnsi="Times New Roman" w:cs="Times New Roman"/>
          <w:sz w:val="20"/>
          <w:szCs w:val="20"/>
        </w:rPr>
        <w:t xml:space="preserve">, </w:t>
      </w:r>
      <w:r w:rsidR="003B275E" w:rsidRPr="00D86792">
        <w:rPr>
          <w:rFonts w:ascii="Times New Roman" w:hAnsi="Times New Roman" w:cs="Times New Roman"/>
          <w:sz w:val="20"/>
          <w:szCs w:val="20"/>
        </w:rPr>
        <w:t xml:space="preserve">longer </w:t>
      </w:r>
      <w:r w:rsidR="007C1C86" w:rsidRPr="00D86792">
        <w:rPr>
          <w:rFonts w:ascii="Times New Roman" w:hAnsi="Times New Roman" w:cs="Times New Roman"/>
          <w:sz w:val="20"/>
          <w:szCs w:val="20"/>
        </w:rPr>
        <w:t xml:space="preserve">reading hours per week and </w:t>
      </w:r>
      <w:r w:rsidR="003B275E" w:rsidRPr="00D86792">
        <w:rPr>
          <w:rFonts w:ascii="Times New Roman" w:hAnsi="Times New Roman" w:cs="Times New Roman"/>
          <w:sz w:val="20"/>
          <w:szCs w:val="20"/>
        </w:rPr>
        <w:t xml:space="preserve">higher </w:t>
      </w:r>
      <w:r w:rsidR="007C1C86" w:rsidRPr="00D86792">
        <w:rPr>
          <w:rFonts w:ascii="Times New Roman" w:hAnsi="Times New Roman" w:cs="Times New Roman"/>
          <w:sz w:val="20"/>
          <w:szCs w:val="20"/>
        </w:rPr>
        <w:t xml:space="preserve">socio-economic status has </w:t>
      </w:r>
      <w:r w:rsidR="003B275E" w:rsidRPr="00D86792">
        <w:rPr>
          <w:rFonts w:ascii="Times New Roman" w:hAnsi="Times New Roman" w:cs="Times New Roman"/>
          <w:sz w:val="20"/>
          <w:szCs w:val="20"/>
        </w:rPr>
        <w:t xml:space="preserve">contributed </w:t>
      </w:r>
      <w:proofErr w:type="spellStart"/>
      <w:r w:rsidR="003B275E" w:rsidRPr="00D86792">
        <w:rPr>
          <w:rFonts w:ascii="Times New Roman" w:hAnsi="Times New Roman" w:cs="Times New Roman"/>
          <w:sz w:val="20"/>
          <w:szCs w:val="20"/>
        </w:rPr>
        <w:t>to</w:t>
      </w:r>
      <w:r w:rsidR="00A56272">
        <w:rPr>
          <w:rFonts w:ascii="Times New Roman" w:hAnsi="Times New Roman" w:cs="Times New Roman"/>
          <w:sz w:val="20"/>
          <w:szCs w:val="20"/>
        </w:rPr>
        <w:t>higher</w:t>
      </w:r>
      <w:proofErr w:type="spellEnd"/>
      <w:r w:rsidR="00A56272">
        <w:rPr>
          <w:rFonts w:ascii="Times New Roman" w:hAnsi="Times New Roman" w:cs="Times New Roman"/>
          <w:sz w:val="20"/>
          <w:szCs w:val="20"/>
        </w:rPr>
        <w:t xml:space="preserve"> </w:t>
      </w:r>
      <w:r w:rsidR="00A7459B" w:rsidRPr="00D86792">
        <w:rPr>
          <w:rFonts w:ascii="Times New Roman" w:hAnsi="Times New Roman" w:cs="Times New Roman"/>
          <w:sz w:val="20"/>
          <w:szCs w:val="20"/>
        </w:rPr>
        <w:t>CTD.</w:t>
      </w:r>
    </w:p>
    <w:p w:rsidR="004F53E8" w:rsidRPr="00D86792" w:rsidRDefault="004F53E8" w:rsidP="00934468">
      <w:pPr>
        <w:autoSpaceDE w:val="0"/>
        <w:autoSpaceDN w:val="0"/>
        <w:adjustRightInd w:val="0"/>
        <w:spacing w:after="0" w:line="240" w:lineRule="auto"/>
        <w:ind w:firstLine="284"/>
        <w:jc w:val="both"/>
        <w:rPr>
          <w:rFonts w:ascii="Times New Roman" w:hAnsi="Times New Roman" w:cs="Times New Roman"/>
          <w:sz w:val="20"/>
          <w:szCs w:val="20"/>
        </w:rPr>
      </w:pPr>
      <w:r w:rsidRPr="00D86792">
        <w:rPr>
          <w:rFonts w:ascii="Times New Roman" w:hAnsi="Times New Roman" w:cs="Times New Roman"/>
          <w:sz w:val="20"/>
          <w:szCs w:val="20"/>
        </w:rPr>
        <w:t>Suggestions were proposed that educators should foster development of reasoning skills as part of an academic curriculum. E</w:t>
      </w:r>
      <w:r w:rsidRPr="00D86792">
        <w:rPr>
          <w:rFonts w:ascii="Times New Roman" w:hAnsi="Times New Roman" w:cs="Times New Roman"/>
          <w:sz w:val="20"/>
          <w:szCs w:val="20"/>
          <w:lang w:eastAsia="en-MY"/>
        </w:rPr>
        <w:t xml:space="preserve">ducationist should lever the cognitive development of students beyond the contents of the course and create environment that foster and encourages critical thinking development. </w:t>
      </w:r>
      <w:r w:rsidRPr="00D86792">
        <w:rPr>
          <w:rFonts w:ascii="Times New Roman" w:hAnsi="Times New Roman" w:cs="Times New Roman"/>
          <w:sz w:val="20"/>
          <w:szCs w:val="20"/>
        </w:rPr>
        <w:t xml:space="preserve">As mentioned by </w:t>
      </w:r>
      <w:proofErr w:type="spellStart"/>
      <w:r w:rsidRPr="00D86792">
        <w:rPr>
          <w:rFonts w:ascii="Times New Roman" w:hAnsi="Times New Roman" w:cs="Times New Roman"/>
          <w:sz w:val="20"/>
          <w:szCs w:val="20"/>
        </w:rPr>
        <w:t>Gelder</w:t>
      </w:r>
      <w:proofErr w:type="spellEnd"/>
      <w:r w:rsidRPr="00D86792">
        <w:rPr>
          <w:rFonts w:ascii="Times New Roman" w:hAnsi="Times New Roman" w:cs="Times New Roman"/>
          <w:sz w:val="20"/>
          <w:szCs w:val="20"/>
        </w:rPr>
        <w:t xml:space="preserve"> (2005), deliberate practice in informal reasoning speeds up the power of avoiding fallacious arguments. </w:t>
      </w:r>
    </w:p>
    <w:p w:rsidR="004F53E8" w:rsidRPr="00D86792" w:rsidRDefault="004F53E8" w:rsidP="00934468">
      <w:pPr>
        <w:pStyle w:val="Default"/>
        <w:ind w:firstLine="284"/>
        <w:jc w:val="both"/>
        <w:rPr>
          <w:color w:val="auto"/>
          <w:sz w:val="20"/>
          <w:szCs w:val="20"/>
        </w:rPr>
      </w:pPr>
      <w:r w:rsidRPr="00D86792">
        <w:rPr>
          <w:color w:val="auto"/>
          <w:sz w:val="20"/>
          <w:szCs w:val="20"/>
        </w:rPr>
        <w:t xml:space="preserve">Malaysian education system relies heavily on grades rather than grooming attitudes towards thinking critically. The Malaysian Ministry of Education admits that the thinking skills system has been historically fallen short being unable to critically think outside familiar academic context. In the shift 1 of the blueprint, teachers have been focusing on predicting which topics and question will appear in the government examination and then drill to </w:t>
      </w:r>
      <w:r w:rsidR="00B3107B" w:rsidRPr="00D86792">
        <w:rPr>
          <w:color w:val="auto"/>
          <w:sz w:val="20"/>
          <w:szCs w:val="20"/>
        </w:rPr>
        <w:t>recollect</w:t>
      </w:r>
      <w:r w:rsidRPr="00D86792">
        <w:rPr>
          <w:color w:val="auto"/>
          <w:sz w:val="20"/>
          <w:szCs w:val="20"/>
        </w:rPr>
        <w:t xml:space="preserve"> the content. In the new transformation or revamping exercise, students will be trained to think critically and focus on the higher order thinking (Malaysian Education Blueprint, 2012). Hope this strategy will inculcate the habits of thinking from young and will be brought forward into tertiary level of education.</w:t>
      </w:r>
    </w:p>
    <w:p w:rsidR="004F53E8" w:rsidRPr="00D86792" w:rsidRDefault="004F53E8" w:rsidP="00934468">
      <w:pPr>
        <w:autoSpaceDE w:val="0"/>
        <w:autoSpaceDN w:val="0"/>
        <w:adjustRightInd w:val="0"/>
        <w:spacing w:after="0" w:line="240" w:lineRule="auto"/>
        <w:ind w:firstLine="284"/>
        <w:jc w:val="both"/>
        <w:rPr>
          <w:rFonts w:ascii="Times New Roman" w:hAnsi="Times New Roman" w:cs="Times New Roman"/>
          <w:sz w:val="20"/>
          <w:szCs w:val="20"/>
        </w:rPr>
      </w:pPr>
      <w:r w:rsidRPr="00D86792">
        <w:rPr>
          <w:rFonts w:ascii="Times New Roman" w:hAnsi="Times New Roman" w:cs="Times New Roman"/>
          <w:sz w:val="20"/>
          <w:szCs w:val="20"/>
        </w:rPr>
        <w:t>It is a disturbing fact that if performance of this sort continues, Malaysia as a developing country will be lagging behind in the global economy competition. With the demand of the 21</w:t>
      </w:r>
      <w:r w:rsidRPr="00D86792">
        <w:rPr>
          <w:rFonts w:ascii="Times New Roman" w:hAnsi="Times New Roman" w:cs="Times New Roman"/>
          <w:sz w:val="20"/>
          <w:szCs w:val="20"/>
          <w:vertAlign w:val="superscript"/>
        </w:rPr>
        <w:t>st</w:t>
      </w:r>
      <w:r w:rsidRPr="00D86792">
        <w:rPr>
          <w:rFonts w:ascii="Times New Roman" w:hAnsi="Times New Roman" w:cs="Times New Roman"/>
          <w:sz w:val="20"/>
          <w:szCs w:val="20"/>
        </w:rPr>
        <w:t xml:space="preserve"> century skills becoming the central issue among universities, Malaysian </w:t>
      </w:r>
      <w:r w:rsidR="00387B6B">
        <w:rPr>
          <w:rFonts w:ascii="Times New Roman" w:hAnsi="Times New Roman" w:cs="Times New Roman"/>
          <w:sz w:val="20"/>
          <w:szCs w:val="20"/>
        </w:rPr>
        <w:t xml:space="preserve">higher </w:t>
      </w:r>
      <w:r w:rsidRPr="00D86792">
        <w:rPr>
          <w:rFonts w:ascii="Times New Roman" w:hAnsi="Times New Roman" w:cs="Times New Roman"/>
          <w:sz w:val="20"/>
          <w:szCs w:val="20"/>
        </w:rPr>
        <w:t>education system needs to embark on enhancing critical thinking among younger generations.</w:t>
      </w:r>
    </w:p>
    <w:p w:rsidR="006A7276" w:rsidRPr="00D86792" w:rsidRDefault="006A7276" w:rsidP="00342AC3">
      <w:pPr>
        <w:autoSpaceDE w:val="0"/>
        <w:autoSpaceDN w:val="0"/>
        <w:adjustRightInd w:val="0"/>
        <w:spacing w:after="0" w:line="240" w:lineRule="auto"/>
        <w:jc w:val="both"/>
        <w:rPr>
          <w:rFonts w:ascii="Times New Roman" w:eastAsia="Times New Roman" w:hAnsi="Times New Roman" w:cs="Times New Roman"/>
          <w:sz w:val="20"/>
          <w:szCs w:val="20"/>
        </w:rPr>
      </w:pPr>
    </w:p>
    <w:p w:rsidR="006A7276" w:rsidRPr="00D86792" w:rsidRDefault="006A7276" w:rsidP="00A30BDA">
      <w:pPr>
        <w:spacing w:after="0" w:line="240" w:lineRule="auto"/>
        <w:jc w:val="both"/>
        <w:rPr>
          <w:rFonts w:ascii="Times New Roman" w:hAnsi="Times New Roman" w:cs="Times New Roman"/>
          <w:b/>
          <w:sz w:val="20"/>
          <w:szCs w:val="20"/>
        </w:rPr>
      </w:pPr>
      <w:r w:rsidRPr="00D86792">
        <w:rPr>
          <w:rFonts w:ascii="Times New Roman" w:hAnsi="Times New Roman" w:cs="Times New Roman"/>
          <w:b/>
          <w:sz w:val="20"/>
          <w:szCs w:val="20"/>
        </w:rPr>
        <w:t>Conclusion</w:t>
      </w:r>
    </w:p>
    <w:p w:rsidR="006A7276" w:rsidRPr="00D86792" w:rsidRDefault="006207EC" w:rsidP="00B1680C">
      <w:pPr>
        <w:spacing w:after="0" w:line="240" w:lineRule="auto"/>
        <w:ind w:firstLine="720"/>
        <w:jc w:val="both"/>
        <w:rPr>
          <w:rFonts w:ascii="Times New Roman" w:hAnsi="Times New Roman" w:cs="Times New Roman"/>
          <w:sz w:val="20"/>
          <w:szCs w:val="20"/>
        </w:rPr>
      </w:pPr>
      <w:r w:rsidRPr="00342AC3">
        <w:rPr>
          <w:rFonts w:ascii="Times New Roman" w:eastAsia="Times New Roman" w:hAnsi="Times New Roman"/>
          <w:sz w:val="20"/>
          <w:szCs w:val="20"/>
        </w:rPr>
        <w:t>This study has explained the central importance of informal reasoning fallacy in critical thinking disposition.</w:t>
      </w:r>
      <w:r w:rsidRPr="00342AC3">
        <w:rPr>
          <w:rFonts w:ascii="Times New Roman" w:hAnsi="Times New Roman" w:cs="Times New Roman"/>
          <w:sz w:val="20"/>
          <w:szCs w:val="20"/>
        </w:rPr>
        <w:t xml:space="preserve"> It was gathered that m</w:t>
      </w:r>
      <w:r w:rsidR="006A7276" w:rsidRPr="00342AC3">
        <w:rPr>
          <w:rFonts w:ascii="Times New Roman" w:hAnsi="Times New Roman" w:cs="Times New Roman"/>
          <w:sz w:val="20"/>
          <w:szCs w:val="20"/>
        </w:rPr>
        <w:t xml:space="preserve">oderate performance </w:t>
      </w:r>
      <w:r w:rsidRPr="00342AC3">
        <w:rPr>
          <w:rFonts w:ascii="Times New Roman" w:hAnsi="Times New Roman" w:cs="Times New Roman"/>
          <w:sz w:val="20"/>
          <w:szCs w:val="20"/>
        </w:rPr>
        <w:t xml:space="preserve">was discovered </w:t>
      </w:r>
      <w:r w:rsidR="006A7276" w:rsidRPr="00342AC3">
        <w:rPr>
          <w:rFonts w:ascii="Times New Roman" w:hAnsi="Times New Roman" w:cs="Times New Roman"/>
          <w:sz w:val="20"/>
          <w:szCs w:val="20"/>
        </w:rPr>
        <w:t xml:space="preserve">in </w:t>
      </w:r>
      <w:r w:rsidRPr="00342AC3">
        <w:rPr>
          <w:rFonts w:ascii="Times New Roman" w:hAnsi="Times New Roman" w:cs="Times New Roman"/>
          <w:sz w:val="20"/>
          <w:szCs w:val="20"/>
        </w:rPr>
        <w:t>I</w:t>
      </w:r>
      <w:r w:rsidR="006A7276" w:rsidRPr="00342AC3">
        <w:rPr>
          <w:rFonts w:ascii="Times New Roman" w:hAnsi="Times New Roman" w:cs="Times New Roman"/>
          <w:sz w:val="20"/>
          <w:szCs w:val="20"/>
        </w:rPr>
        <w:t>RF</w:t>
      </w:r>
      <w:r w:rsidR="00476AAA" w:rsidRPr="00342AC3">
        <w:rPr>
          <w:rFonts w:ascii="Times New Roman" w:hAnsi="Times New Roman" w:cs="Times New Roman"/>
          <w:sz w:val="20"/>
          <w:szCs w:val="20"/>
        </w:rPr>
        <w:t xml:space="preserve"> and CTD</w:t>
      </w:r>
      <w:r w:rsidR="006A7276" w:rsidRPr="00342AC3">
        <w:rPr>
          <w:rFonts w:ascii="Times New Roman" w:hAnsi="Times New Roman" w:cs="Times New Roman"/>
          <w:sz w:val="20"/>
          <w:szCs w:val="20"/>
        </w:rPr>
        <w:t xml:space="preserve">. </w:t>
      </w:r>
      <w:r w:rsidR="00B1680C" w:rsidRPr="00342AC3">
        <w:rPr>
          <w:rFonts w:ascii="Times New Roman" w:hAnsi="Times New Roman" w:cs="Times New Roman"/>
          <w:sz w:val="20"/>
          <w:szCs w:val="20"/>
        </w:rPr>
        <w:t>There are</w:t>
      </w:r>
      <w:r w:rsidRPr="00342AC3">
        <w:rPr>
          <w:rFonts w:ascii="Times New Roman" w:hAnsi="Times New Roman" w:cs="Times New Roman"/>
          <w:sz w:val="20"/>
          <w:szCs w:val="20"/>
        </w:rPr>
        <w:t xml:space="preserve"> indications</w:t>
      </w:r>
      <w:r w:rsidR="00B1680C" w:rsidRPr="00342AC3">
        <w:rPr>
          <w:rFonts w:ascii="Times New Roman" w:hAnsi="Times New Roman" w:cs="Times New Roman"/>
          <w:sz w:val="20"/>
          <w:szCs w:val="20"/>
        </w:rPr>
        <w:t xml:space="preserve"> that IRF and CTD are correlated. This signifies that they </w:t>
      </w:r>
      <w:r w:rsidRPr="00342AC3">
        <w:rPr>
          <w:rFonts w:ascii="Times New Roman" w:hAnsi="Times New Roman" w:cs="Times New Roman"/>
          <w:sz w:val="20"/>
          <w:szCs w:val="20"/>
        </w:rPr>
        <w:t>reciprocally</w:t>
      </w:r>
      <w:r w:rsidR="00B1680C" w:rsidRPr="00342AC3">
        <w:rPr>
          <w:rFonts w:ascii="Times New Roman" w:hAnsi="Times New Roman" w:cs="Times New Roman"/>
          <w:sz w:val="20"/>
          <w:szCs w:val="20"/>
        </w:rPr>
        <w:t xml:space="preserve"> reinforce each other. Undergraduate’s background factors are not a major contributor to IRF and CTD, however some factors do show evidences</w:t>
      </w:r>
      <w:r w:rsidR="00DF7B4E" w:rsidRPr="00342AC3">
        <w:rPr>
          <w:rFonts w:ascii="Times New Roman" w:hAnsi="Times New Roman" w:cs="Times New Roman"/>
          <w:sz w:val="20"/>
          <w:szCs w:val="20"/>
        </w:rPr>
        <w:t xml:space="preserve"> on the increase in CTD scores, mainly socio-economic status, discipline, </w:t>
      </w:r>
      <w:proofErr w:type="spellStart"/>
      <w:r w:rsidR="00DF7B4E" w:rsidRPr="00342AC3">
        <w:rPr>
          <w:rFonts w:ascii="Times New Roman" w:hAnsi="Times New Roman" w:cs="Times New Roman"/>
          <w:sz w:val="20"/>
          <w:szCs w:val="20"/>
        </w:rPr>
        <w:t>programmes</w:t>
      </w:r>
      <w:proofErr w:type="spellEnd"/>
      <w:r w:rsidR="00DF7B4E" w:rsidRPr="00342AC3">
        <w:rPr>
          <w:rFonts w:ascii="Times New Roman" w:hAnsi="Times New Roman" w:cs="Times New Roman"/>
          <w:sz w:val="20"/>
          <w:szCs w:val="20"/>
        </w:rPr>
        <w:t xml:space="preserve"> and reading hours. Suggestions are made to the tertiary educational provider that they are required </w:t>
      </w:r>
      <w:r w:rsidR="00B1680C" w:rsidRPr="00342AC3">
        <w:rPr>
          <w:rFonts w:ascii="Times New Roman" w:hAnsi="Times New Roman" w:cs="Times New Roman"/>
          <w:sz w:val="20"/>
          <w:szCs w:val="20"/>
        </w:rPr>
        <w:t xml:space="preserve">to increase </w:t>
      </w:r>
      <w:proofErr w:type="spellStart"/>
      <w:r w:rsidR="00B1680C" w:rsidRPr="00342AC3">
        <w:rPr>
          <w:rFonts w:ascii="Times New Roman" w:hAnsi="Times New Roman" w:cs="Times New Roman"/>
          <w:sz w:val="20"/>
          <w:szCs w:val="20"/>
        </w:rPr>
        <w:t>their</w:t>
      </w:r>
      <w:r w:rsidR="00DF7B4E">
        <w:rPr>
          <w:rFonts w:ascii="Times New Roman" w:hAnsi="Times New Roman" w:cs="Times New Roman"/>
          <w:sz w:val="20"/>
          <w:szCs w:val="20"/>
        </w:rPr>
        <w:t>determination</w:t>
      </w:r>
      <w:proofErr w:type="spellEnd"/>
      <w:r w:rsidR="00DF7B4E">
        <w:rPr>
          <w:rFonts w:ascii="Times New Roman" w:hAnsi="Times New Roman" w:cs="Times New Roman"/>
          <w:sz w:val="20"/>
          <w:szCs w:val="20"/>
        </w:rPr>
        <w:t xml:space="preserve"> </w:t>
      </w:r>
      <w:r w:rsidR="00B1680C" w:rsidRPr="00D86792">
        <w:rPr>
          <w:rFonts w:ascii="Times New Roman" w:hAnsi="Times New Roman" w:cs="Times New Roman"/>
          <w:sz w:val="20"/>
          <w:szCs w:val="20"/>
        </w:rPr>
        <w:t xml:space="preserve">in grooming the habit of mind to think critically and to avoid fallacies. </w:t>
      </w:r>
    </w:p>
    <w:p w:rsidR="001C0EBF" w:rsidRPr="00D86792" w:rsidRDefault="001C0EBF" w:rsidP="00A30BDA">
      <w:pPr>
        <w:spacing w:after="0" w:line="240" w:lineRule="auto"/>
        <w:jc w:val="both"/>
        <w:rPr>
          <w:rFonts w:ascii="Times New Roman" w:hAnsi="Times New Roman" w:cs="Times New Roman"/>
          <w:sz w:val="20"/>
          <w:szCs w:val="20"/>
        </w:rPr>
      </w:pPr>
    </w:p>
    <w:p w:rsidR="006A7276" w:rsidRPr="00D86792" w:rsidRDefault="006A7276" w:rsidP="00A30BDA">
      <w:pPr>
        <w:autoSpaceDE w:val="0"/>
        <w:autoSpaceDN w:val="0"/>
        <w:adjustRightInd w:val="0"/>
        <w:spacing w:after="0" w:line="240" w:lineRule="auto"/>
        <w:rPr>
          <w:rFonts w:ascii="Times New Roman" w:hAnsi="Times New Roman" w:cs="Times New Roman"/>
          <w:b/>
          <w:sz w:val="20"/>
          <w:szCs w:val="20"/>
        </w:rPr>
      </w:pPr>
      <w:r w:rsidRPr="00D86792">
        <w:rPr>
          <w:rFonts w:ascii="Times New Roman" w:hAnsi="Times New Roman" w:cs="Times New Roman"/>
          <w:b/>
          <w:sz w:val="20"/>
          <w:szCs w:val="20"/>
        </w:rPr>
        <w:t>Acknowledgement</w:t>
      </w:r>
    </w:p>
    <w:p w:rsidR="006A7276" w:rsidRPr="00D86792" w:rsidRDefault="006A7276" w:rsidP="00A30BDA">
      <w:pPr>
        <w:autoSpaceDE w:val="0"/>
        <w:autoSpaceDN w:val="0"/>
        <w:adjustRightInd w:val="0"/>
        <w:spacing w:after="0" w:line="240" w:lineRule="auto"/>
        <w:rPr>
          <w:rFonts w:ascii="Times New Roman" w:hAnsi="Times New Roman" w:cs="Times New Roman"/>
          <w:sz w:val="20"/>
          <w:szCs w:val="20"/>
        </w:rPr>
      </w:pPr>
      <w:r w:rsidRPr="00D86792">
        <w:rPr>
          <w:rFonts w:ascii="Times New Roman" w:hAnsi="Times New Roman" w:cs="Times New Roman"/>
          <w:sz w:val="20"/>
          <w:szCs w:val="20"/>
        </w:rPr>
        <w:t xml:space="preserve">This paper was supervised by Professor </w:t>
      </w:r>
      <w:proofErr w:type="spellStart"/>
      <w:r w:rsidRPr="00D86792">
        <w:rPr>
          <w:rFonts w:ascii="Times New Roman" w:hAnsi="Times New Roman" w:cs="Times New Roman"/>
          <w:sz w:val="20"/>
          <w:szCs w:val="20"/>
        </w:rPr>
        <w:t>Dr</w:t>
      </w:r>
      <w:proofErr w:type="spellEnd"/>
      <w:r w:rsidRPr="00D86792">
        <w:rPr>
          <w:rFonts w:ascii="Times New Roman" w:hAnsi="Times New Roman" w:cs="Times New Roman"/>
          <w:sz w:val="20"/>
          <w:szCs w:val="20"/>
        </w:rPr>
        <w:t xml:space="preserve"> John Arul Phillips, Dean of School of Education and Cognitive Science, Asia e University, Malaysia. </w:t>
      </w:r>
    </w:p>
    <w:p w:rsidR="00762986" w:rsidRDefault="00762986" w:rsidP="00A30BDA">
      <w:pPr>
        <w:spacing w:after="0" w:line="240" w:lineRule="auto"/>
        <w:rPr>
          <w:rFonts w:ascii="Times New Roman" w:hAnsi="Times New Roman" w:cs="Times New Roman"/>
          <w:sz w:val="20"/>
          <w:szCs w:val="20"/>
        </w:rPr>
      </w:pPr>
    </w:p>
    <w:p w:rsidR="00762986" w:rsidRPr="0051799E" w:rsidRDefault="00762986" w:rsidP="0051799E">
      <w:pPr>
        <w:autoSpaceDE w:val="0"/>
        <w:autoSpaceDN w:val="0"/>
        <w:adjustRightInd w:val="0"/>
        <w:spacing w:after="0" w:line="240" w:lineRule="auto"/>
        <w:rPr>
          <w:rFonts w:ascii="Times New Roman" w:hAnsi="Times New Roman" w:cs="Times New Roman"/>
          <w:b/>
          <w:sz w:val="20"/>
          <w:szCs w:val="20"/>
        </w:rPr>
      </w:pPr>
    </w:p>
    <w:p w:rsidR="00224FB9" w:rsidRPr="00453424" w:rsidRDefault="00224FB9" w:rsidP="0051799E">
      <w:pPr>
        <w:autoSpaceDE w:val="0"/>
        <w:autoSpaceDN w:val="0"/>
        <w:adjustRightInd w:val="0"/>
        <w:spacing w:after="0" w:line="240" w:lineRule="auto"/>
        <w:rPr>
          <w:rFonts w:ascii="Times New Roman" w:hAnsi="Times New Roman" w:cs="Times New Roman"/>
          <w:b/>
          <w:sz w:val="20"/>
          <w:szCs w:val="20"/>
        </w:rPr>
      </w:pPr>
      <w:r w:rsidRPr="00453424">
        <w:rPr>
          <w:rFonts w:ascii="Times New Roman" w:hAnsi="Times New Roman" w:cs="Times New Roman"/>
          <w:b/>
          <w:sz w:val="20"/>
          <w:szCs w:val="20"/>
        </w:rPr>
        <w:t>References</w:t>
      </w:r>
    </w:p>
    <w:p w:rsidR="00224FB9" w:rsidRPr="009359FB" w:rsidRDefault="00224FB9" w:rsidP="00453424">
      <w:pPr>
        <w:spacing w:after="0" w:line="240" w:lineRule="auto"/>
        <w:rPr>
          <w:rFonts w:ascii="Times New Roman" w:eastAsia="Times New Roman" w:hAnsi="Times New Roman" w:cs="Times New Roman"/>
          <w:sz w:val="20"/>
          <w:szCs w:val="20"/>
          <w:lang w:eastAsia="zh-CN"/>
        </w:rPr>
      </w:pPr>
    </w:p>
    <w:p w:rsidR="00C6306F" w:rsidRPr="00CD4796" w:rsidRDefault="00453424" w:rsidP="00CD4796">
      <w:pPr>
        <w:widowControl w:val="0"/>
        <w:autoSpaceDE w:val="0"/>
        <w:autoSpaceDN w:val="0"/>
        <w:adjustRightInd w:val="0"/>
        <w:spacing w:after="0" w:line="240" w:lineRule="auto"/>
        <w:jc w:val="both"/>
        <w:rPr>
          <w:rFonts w:ascii="Times New Roman" w:hAnsi="Times New Roman" w:cs="Times New Roman"/>
          <w:bCs/>
          <w:sz w:val="20"/>
          <w:szCs w:val="20"/>
        </w:rPr>
      </w:pPr>
      <w:proofErr w:type="spellStart"/>
      <w:r w:rsidRPr="00CD4796">
        <w:rPr>
          <w:rFonts w:ascii="Times New Roman" w:hAnsi="Times New Roman" w:cs="Times New Roman"/>
          <w:sz w:val="20"/>
          <w:szCs w:val="20"/>
          <w:u w:color="254171"/>
        </w:rPr>
        <w:t>Abrami</w:t>
      </w:r>
      <w:proofErr w:type="spellEnd"/>
      <w:r w:rsidRPr="00CD4796">
        <w:rPr>
          <w:rFonts w:ascii="Times New Roman" w:hAnsi="Times New Roman" w:cs="Times New Roman"/>
          <w:sz w:val="20"/>
          <w:szCs w:val="20"/>
          <w:u w:color="254171"/>
        </w:rPr>
        <w:t xml:space="preserve">, P.C., Bernard, R.M., </w:t>
      </w:r>
      <w:proofErr w:type="spellStart"/>
      <w:r w:rsidRPr="00CD4796">
        <w:rPr>
          <w:rFonts w:ascii="Times New Roman" w:hAnsi="Times New Roman" w:cs="Times New Roman"/>
          <w:sz w:val="20"/>
          <w:szCs w:val="20"/>
          <w:u w:color="254171"/>
        </w:rPr>
        <w:t>Borokhovski</w:t>
      </w:r>
      <w:proofErr w:type="spellEnd"/>
      <w:r w:rsidRPr="00CD4796">
        <w:rPr>
          <w:rFonts w:ascii="Times New Roman" w:hAnsi="Times New Roman" w:cs="Times New Roman"/>
          <w:sz w:val="20"/>
          <w:szCs w:val="20"/>
          <w:u w:color="254171"/>
        </w:rPr>
        <w:t>, E., Waddington, D.I., Wade, C.A. &amp;</w:t>
      </w:r>
      <w:proofErr w:type="spellStart"/>
      <w:r w:rsidRPr="00CD4796">
        <w:rPr>
          <w:rFonts w:ascii="Times New Roman" w:hAnsi="Times New Roman" w:cs="Times New Roman"/>
          <w:sz w:val="20"/>
          <w:szCs w:val="20"/>
          <w:u w:color="254171"/>
        </w:rPr>
        <w:t>Persson</w:t>
      </w:r>
      <w:proofErr w:type="spellEnd"/>
      <w:r w:rsidRPr="00CD4796">
        <w:rPr>
          <w:rFonts w:ascii="Times New Roman" w:hAnsi="Times New Roman" w:cs="Times New Roman"/>
          <w:sz w:val="20"/>
          <w:szCs w:val="20"/>
          <w:u w:color="254171"/>
        </w:rPr>
        <w:t>, T., (</w:t>
      </w:r>
      <w:r w:rsidR="00787E31" w:rsidRPr="00CD4796">
        <w:rPr>
          <w:rFonts w:ascii="Times New Roman" w:hAnsi="Times New Roman" w:cs="Times New Roman"/>
          <w:sz w:val="20"/>
          <w:szCs w:val="20"/>
          <w:u w:color="254171"/>
        </w:rPr>
        <w:t>2015</w:t>
      </w:r>
      <w:r w:rsidRPr="00CD4796">
        <w:rPr>
          <w:rFonts w:ascii="Times New Roman" w:hAnsi="Times New Roman" w:cs="Times New Roman"/>
          <w:sz w:val="20"/>
          <w:szCs w:val="20"/>
          <w:u w:color="254171"/>
        </w:rPr>
        <w:t xml:space="preserve">). </w:t>
      </w:r>
      <w:r w:rsidRPr="00CD4796">
        <w:rPr>
          <w:rFonts w:ascii="Times New Roman" w:hAnsi="Times New Roman" w:cs="Times New Roman"/>
          <w:bCs/>
          <w:sz w:val="20"/>
          <w:szCs w:val="20"/>
        </w:rPr>
        <w:t xml:space="preserve">Strategies </w:t>
      </w:r>
    </w:p>
    <w:p w:rsidR="00453424" w:rsidRPr="00CD4796" w:rsidRDefault="00453424" w:rsidP="00CD4796">
      <w:pPr>
        <w:widowControl w:val="0"/>
        <w:autoSpaceDE w:val="0"/>
        <w:autoSpaceDN w:val="0"/>
        <w:adjustRightInd w:val="0"/>
        <w:spacing w:after="0" w:line="240" w:lineRule="auto"/>
        <w:ind w:left="720"/>
        <w:jc w:val="both"/>
        <w:rPr>
          <w:rFonts w:ascii="Times New Roman" w:hAnsi="Times New Roman" w:cs="Times New Roman"/>
          <w:b/>
          <w:bCs/>
          <w:sz w:val="20"/>
          <w:szCs w:val="20"/>
        </w:rPr>
      </w:pPr>
      <w:proofErr w:type="gramStart"/>
      <w:r w:rsidRPr="00CD4796">
        <w:rPr>
          <w:rFonts w:ascii="Times New Roman" w:hAnsi="Times New Roman" w:cs="Times New Roman"/>
          <w:bCs/>
          <w:sz w:val="20"/>
          <w:szCs w:val="20"/>
        </w:rPr>
        <w:t>for</w:t>
      </w:r>
      <w:proofErr w:type="gramEnd"/>
      <w:r w:rsidRPr="00CD4796">
        <w:rPr>
          <w:rFonts w:ascii="Times New Roman" w:hAnsi="Times New Roman" w:cs="Times New Roman"/>
          <w:bCs/>
          <w:sz w:val="20"/>
          <w:szCs w:val="20"/>
        </w:rPr>
        <w:t xml:space="preserve"> teaching students to think critically - A meta-</w:t>
      </w:r>
      <w:proofErr w:type="spellStart"/>
      <w:r w:rsidRPr="00CD4796">
        <w:rPr>
          <w:rFonts w:ascii="Times New Roman" w:hAnsi="Times New Roman" w:cs="Times New Roman"/>
          <w:bCs/>
          <w:sz w:val="20"/>
          <w:szCs w:val="20"/>
        </w:rPr>
        <w:t>analysis.</w:t>
      </w:r>
      <w:r w:rsidRPr="00CD4796">
        <w:rPr>
          <w:rFonts w:ascii="Times New Roman" w:eastAsiaTheme="minorEastAsia" w:hAnsi="Times New Roman" w:cs="Times New Roman"/>
          <w:i/>
          <w:sz w:val="20"/>
          <w:szCs w:val="20"/>
        </w:rPr>
        <w:t>Review</w:t>
      </w:r>
      <w:proofErr w:type="spellEnd"/>
      <w:r w:rsidRPr="00CD4796">
        <w:rPr>
          <w:rFonts w:ascii="Times New Roman" w:eastAsiaTheme="minorEastAsia" w:hAnsi="Times New Roman" w:cs="Times New Roman"/>
          <w:i/>
          <w:sz w:val="20"/>
          <w:szCs w:val="20"/>
        </w:rPr>
        <w:t xml:space="preserve"> of Educational Research</w:t>
      </w:r>
      <w:r w:rsidRPr="00CD4796">
        <w:rPr>
          <w:rFonts w:ascii="Times New Roman" w:eastAsiaTheme="minorEastAsia" w:hAnsi="Times New Roman" w:cs="Times New Roman"/>
          <w:sz w:val="20"/>
          <w:szCs w:val="20"/>
        </w:rPr>
        <w:t>.</w:t>
      </w:r>
      <w:r w:rsidR="002D7C70" w:rsidRPr="00CD4796">
        <w:rPr>
          <w:rFonts w:ascii="Times New Roman" w:eastAsiaTheme="minorEastAsia" w:hAnsi="Times New Roman" w:cs="Times New Roman"/>
          <w:i/>
          <w:iCs/>
          <w:sz w:val="20"/>
          <w:szCs w:val="20"/>
        </w:rPr>
        <w:t>85</w:t>
      </w:r>
      <w:r w:rsidR="002D7C70" w:rsidRPr="00CD4796">
        <w:rPr>
          <w:rFonts w:ascii="Times New Roman" w:eastAsiaTheme="minorEastAsia" w:hAnsi="Times New Roman" w:cs="Times New Roman"/>
          <w:iCs/>
          <w:sz w:val="20"/>
          <w:szCs w:val="20"/>
        </w:rPr>
        <w:t>,(2),275-314</w:t>
      </w:r>
    </w:p>
    <w:p w:rsidR="007955BC" w:rsidRPr="008D1152" w:rsidRDefault="007955BC" w:rsidP="008D1152">
      <w:pPr>
        <w:widowControl w:val="0"/>
        <w:autoSpaceDE w:val="0"/>
        <w:autoSpaceDN w:val="0"/>
        <w:adjustRightInd w:val="0"/>
        <w:spacing w:after="0" w:line="240" w:lineRule="auto"/>
        <w:ind w:left="720" w:hanging="720"/>
        <w:jc w:val="both"/>
        <w:rPr>
          <w:rFonts w:ascii="Times New Roman" w:hAnsi="Times New Roman" w:cs="Times New Roman"/>
          <w:sz w:val="20"/>
          <w:szCs w:val="20"/>
          <w:u w:color="254171"/>
        </w:rPr>
      </w:pPr>
      <w:proofErr w:type="spellStart"/>
      <w:r w:rsidRPr="008D1152">
        <w:rPr>
          <w:rFonts w:ascii="Times New Roman" w:hAnsi="Times New Roman" w:cs="Times New Roman"/>
          <w:sz w:val="20"/>
          <w:szCs w:val="20"/>
          <w:u w:color="254171"/>
        </w:rPr>
        <w:t>Avants</w:t>
      </w:r>
      <w:proofErr w:type="spellEnd"/>
      <w:r w:rsidRPr="008D1152">
        <w:rPr>
          <w:rFonts w:ascii="Times New Roman" w:hAnsi="Times New Roman" w:cs="Times New Roman"/>
          <w:sz w:val="20"/>
          <w:szCs w:val="20"/>
          <w:u w:color="254171"/>
        </w:rPr>
        <w:t xml:space="preserve">, T. (2007). Ace the GRE Writing Assessment. </w:t>
      </w:r>
      <w:r w:rsidR="006B3743" w:rsidRPr="008D1152">
        <w:rPr>
          <w:rFonts w:ascii="Times New Roman" w:hAnsi="Times New Roman" w:cs="Times New Roman"/>
          <w:sz w:val="20"/>
          <w:szCs w:val="20"/>
          <w:u w:color="254171"/>
        </w:rPr>
        <w:t>Naperville, Illinois: Sourcebooks, Inc.</w:t>
      </w:r>
    </w:p>
    <w:p w:rsidR="00851057" w:rsidRPr="008D1152" w:rsidRDefault="00851057" w:rsidP="008D1152">
      <w:pPr>
        <w:widowControl w:val="0"/>
        <w:autoSpaceDE w:val="0"/>
        <w:autoSpaceDN w:val="0"/>
        <w:adjustRightInd w:val="0"/>
        <w:spacing w:after="0" w:line="240" w:lineRule="auto"/>
        <w:ind w:left="720" w:hanging="720"/>
        <w:jc w:val="both"/>
        <w:rPr>
          <w:rFonts w:ascii="Times New Roman" w:hAnsi="Times New Roman" w:cs="Times New Roman"/>
          <w:sz w:val="20"/>
          <w:szCs w:val="20"/>
          <w:u w:color="254171"/>
        </w:rPr>
      </w:pPr>
      <w:r w:rsidRPr="008D1152">
        <w:rPr>
          <w:rFonts w:ascii="Times New Roman" w:hAnsi="Times New Roman" w:cs="Times New Roman"/>
          <w:sz w:val="20"/>
          <w:szCs w:val="20"/>
          <w:u w:color="254171"/>
        </w:rPr>
        <w:t>Bartlett, D. J., &amp; Cox, P. D. (2002). Measuring change in students' critical thinking ability: Implications for health care education. Journal of Allied Health, 31(2), 64-69.</w:t>
      </w:r>
    </w:p>
    <w:p w:rsidR="009F4BAC" w:rsidRPr="008D1152" w:rsidRDefault="009F4BAC" w:rsidP="008D1152">
      <w:pPr>
        <w:widowControl w:val="0"/>
        <w:autoSpaceDE w:val="0"/>
        <w:autoSpaceDN w:val="0"/>
        <w:adjustRightInd w:val="0"/>
        <w:spacing w:after="0" w:line="240" w:lineRule="auto"/>
        <w:ind w:left="720" w:hanging="720"/>
        <w:jc w:val="both"/>
        <w:rPr>
          <w:rFonts w:ascii="Times New Roman" w:hAnsi="Times New Roman" w:cs="Times New Roman"/>
          <w:sz w:val="20"/>
          <w:szCs w:val="20"/>
          <w:u w:color="254171"/>
        </w:rPr>
      </w:pPr>
      <w:proofErr w:type="spellStart"/>
      <w:r w:rsidRPr="008D1152">
        <w:rPr>
          <w:rFonts w:ascii="Times New Roman" w:hAnsi="Times New Roman" w:cs="Times New Roman"/>
          <w:sz w:val="20"/>
          <w:szCs w:val="20"/>
          <w:u w:color="254171"/>
        </w:rPr>
        <w:t>Begbie</w:t>
      </w:r>
      <w:proofErr w:type="spellEnd"/>
      <w:r w:rsidRPr="008D1152">
        <w:rPr>
          <w:rFonts w:ascii="Times New Roman" w:hAnsi="Times New Roman" w:cs="Times New Roman"/>
          <w:sz w:val="20"/>
          <w:szCs w:val="20"/>
          <w:u w:color="254171"/>
        </w:rPr>
        <w:t xml:space="preserve">, F. (2007). Critical thinking disposition-counts and matters in post- registration SCPH nurse education. Retrieved 05/09/2011, from The Higher Health Education Sciences Academy and Practice: http://www.health.heacademy.ac.uk </w:t>
      </w:r>
    </w:p>
    <w:p w:rsidR="008673AE" w:rsidRPr="008D1152" w:rsidRDefault="008673AE" w:rsidP="008D1152">
      <w:pPr>
        <w:widowControl w:val="0"/>
        <w:autoSpaceDE w:val="0"/>
        <w:autoSpaceDN w:val="0"/>
        <w:adjustRightInd w:val="0"/>
        <w:spacing w:after="0" w:line="240" w:lineRule="auto"/>
        <w:ind w:left="720" w:hanging="720"/>
        <w:jc w:val="both"/>
        <w:rPr>
          <w:rFonts w:ascii="Times New Roman" w:hAnsi="Times New Roman" w:cs="Times New Roman"/>
          <w:sz w:val="20"/>
          <w:szCs w:val="20"/>
          <w:u w:color="254171"/>
        </w:rPr>
      </w:pPr>
      <w:proofErr w:type="spellStart"/>
      <w:r w:rsidRPr="008D1152">
        <w:rPr>
          <w:rFonts w:ascii="Times New Roman" w:hAnsi="Times New Roman" w:cs="Times New Roman"/>
          <w:sz w:val="20"/>
          <w:szCs w:val="20"/>
          <w:u w:color="254171"/>
        </w:rPr>
        <w:t>Boudry</w:t>
      </w:r>
      <w:proofErr w:type="spellEnd"/>
      <w:r w:rsidRPr="008D1152">
        <w:rPr>
          <w:rFonts w:ascii="Times New Roman" w:hAnsi="Times New Roman" w:cs="Times New Roman"/>
          <w:sz w:val="20"/>
          <w:szCs w:val="20"/>
          <w:u w:color="254171"/>
        </w:rPr>
        <w:t xml:space="preserve">, M, </w:t>
      </w:r>
      <w:proofErr w:type="spellStart"/>
      <w:r w:rsidRPr="008D1152">
        <w:rPr>
          <w:rFonts w:ascii="Times New Roman" w:hAnsi="Times New Roman" w:cs="Times New Roman"/>
          <w:sz w:val="20"/>
          <w:szCs w:val="20"/>
          <w:u w:color="254171"/>
        </w:rPr>
        <w:t>Paglieri</w:t>
      </w:r>
      <w:proofErr w:type="spellEnd"/>
      <w:r w:rsidRPr="008D1152">
        <w:rPr>
          <w:rFonts w:ascii="Times New Roman" w:hAnsi="Times New Roman" w:cs="Times New Roman"/>
          <w:sz w:val="20"/>
          <w:szCs w:val="20"/>
          <w:u w:color="254171"/>
        </w:rPr>
        <w:t>, F., &amp;</w:t>
      </w:r>
      <w:proofErr w:type="spellStart"/>
      <w:r w:rsidRPr="008D1152">
        <w:rPr>
          <w:rFonts w:ascii="Times New Roman" w:hAnsi="Times New Roman" w:cs="Times New Roman"/>
          <w:sz w:val="20"/>
          <w:szCs w:val="20"/>
          <w:u w:color="254171"/>
        </w:rPr>
        <w:t>Pigliucci</w:t>
      </w:r>
      <w:proofErr w:type="spellEnd"/>
      <w:r w:rsidRPr="008D1152">
        <w:rPr>
          <w:rFonts w:ascii="Times New Roman" w:hAnsi="Times New Roman" w:cs="Times New Roman"/>
          <w:sz w:val="20"/>
          <w:szCs w:val="20"/>
          <w:u w:color="254171"/>
        </w:rPr>
        <w:t>, M. (2015). The fake, the flimsy, and the fallacious: Demarcating arguments in real life. Argumentation. DOI 10.1007/s10503-015-9359-1</w:t>
      </w:r>
    </w:p>
    <w:p w:rsidR="007955BC" w:rsidRPr="008D1152" w:rsidRDefault="007955BC" w:rsidP="008D1152">
      <w:pPr>
        <w:widowControl w:val="0"/>
        <w:autoSpaceDE w:val="0"/>
        <w:autoSpaceDN w:val="0"/>
        <w:adjustRightInd w:val="0"/>
        <w:spacing w:after="0" w:line="240" w:lineRule="auto"/>
        <w:ind w:left="720" w:hanging="720"/>
        <w:jc w:val="both"/>
        <w:rPr>
          <w:rFonts w:ascii="Times New Roman" w:hAnsi="Times New Roman" w:cs="Times New Roman"/>
          <w:sz w:val="20"/>
          <w:szCs w:val="20"/>
          <w:u w:color="254171"/>
        </w:rPr>
      </w:pPr>
      <w:r w:rsidRPr="008D1152">
        <w:rPr>
          <w:rFonts w:ascii="Times New Roman" w:hAnsi="Times New Roman" w:cs="Times New Roman"/>
          <w:sz w:val="20"/>
          <w:szCs w:val="20"/>
          <w:u w:color="254171"/>
        </w:rPr>
        <w:t>Cohen, J. M. (2010). Critical-thinking Disposition and Profile of Critical-thinking Disposition for Post</w:t>
      </w:r>
      <w:r w:rsidR="00EC717D" w:rsidRPr="008D1152">
        <w:rPr>
          <w:rFonts w:ascii="Times New Roman" w:hAnsi="Times New Roman" w:cs="Times New Roman"/>
          <w:sz w:val="20"/>
          <w:szCs w:val="20"/>
          <w:u w:color="254171"/>
        </w:rPr>
        <w:t>-</w:t>
      </w:r>
      <w:r w:rsidRPr="008D1152">
        <w:rPr>
          <w:rFonts w:ascii="Times New Roman" w:hAnsi="Times New Roman" w:cs="Times New Roman"/>
          <w:sz w:val="20"/>
          <w:szCs w:val="20"/>
          <w:u w:color="254171"/>
        </w:rPr>
        <w:t>professional Graduate Athletic Training Students</w:t>
      </w:r>
      <w:r w:rsidR="00CD4796" w:rsidRPr="008D1152">
        <w:rPr>
          <w:rFonts w:ascii="Times New Roman" w:hAnsi="Times New Roman" w:cs="Times New Roman"/>
          <w:sz w:val="20"/>
          <w:szCs w:val="20"/>
          <w:u w:color="254171"/>
        </w:rPr>
        <w:t xml:space="preserve"> </w:t>
      </w:r>
      <w:r w:rsidRPr="008D1152">
        <w:rPr>
          <w:rFonts w:ascii="Times New Roman" w:hAnsi="Times New Roman" w:cs="Times New Roman"/>
          <w:sz w:val="20"/>
          <w:szCs w:val="20"/>
          <w:u w:color="254171"/>
        </w:rPr>
        <w:t>(Doctoral dissertation, University of San Francisco).</w:t>
      </w:r>
    </w:p>
    <w:p w:rsidR="007955BC" w:rsidRPr="008D1152" w:rsidRDefault="007955BC" w:rsidP="008D1152">
      <w:pPr>
        <w:widowControl w:val="0"/>
        <w:autoSpaceDE w:val="0"/>
        <w:autoSpaceDN w:val="0"/>
        <w:adjustRightInd w:val="0"/>
        <w:spacing w:after="0" w:line="240" w:lineRule="auto"/>
        <w:ind w:left="720" w:hanging="720"/>
        <w:jc w:val="both"/>
        <w:rPr>
          <w:rFonts w:ascii="Times New Roman" w:hAnsi="Times New Roman" w:cs="Times New Roman"/>
          <w:sz w:val="20"/>
          <w:szCs w:val="20"/>
          <w:u w:color="254171"/>
        </w:rPr>
      </w:pPr>
      <w:r w:rsidRPr="008D1152">
        <w:rPr>
          <w:rFonts w:ascii="Times New Roman" w:hAnsi="Times New Roman" w:cs="Times New Roman"/>
          <w:sz w:val="20"/>
          <w:szCs w:val="20"/>
          <w:u w:color="254171"/>
        </w:rPr>
        <w:lastRenderedPageBreak/>
        <w:t>Crawford, A. H. (2002). An investigation of the critical thinking abilities of nursing students in a selected baccalaureate school (Doctoral dissertation, Texas A&amp;M University).</w:t>
      </w:r>
    </w:p>
    <w:p w:rsidR="00610E78" w:rsidRPr="008D1152" w:rsidRDefault="00610E78" w:rsidP="008D1152">
      <w:pPr>
        <w:widowControl w:val="0"/>
        <w:autoSpaceDE w:val="0"/>
        <w:autoSpaceDN w:val="0"/>
        <w:adjustRightInd w:val="0"/>
        <w:spacing w:after="0" w:line="240" w:lineRule="auto"/>
        <w:ind w:left="720" w:hanging="720"/>
        <w:jc w:val="both"/>
        <w:rPr>
          <w:rFonts w:ascii="Times New Roman" w:hAnsi="Times New Roman" w:cs="Times New Roman"/>
          <w:sz w:val="20"/>
          <w:szCs w:val="20"/>
          <w:u w:color="254171"/>
        </w:rPr>
      </w:pPr>
      <w:r w:rsidRPr="008D1152">
        <w:rPr>
          <w:rFonts w:ascii="Times New Roman" w:hAnsi="Times New Roman" w:cs="Times New Roman"/>
          <w:sz w:val="20"/>
          <w:szCs w:val="20"/>
          <w:u w:color="254171"/>
        </w:rPr>
        <w:t>Clark, H.G. (2002). A comparison of the critical thinking skills of BSW and MSW students. The Journal of Baccalaureate Social Work, 7(2), 63-75.</w:t>
      </w:r>
    </w:p>
    <w:p w:rsidR="007955BC" w:rsidRPr="008D1152" w:rsidRDefault="007955BC" w:rsidP="008D1152">
      <w:pPr>
        <w:widowControl w:val="0"/>
        <w:autoSpaceDE w:val="0"/>
        <w:autoSpaceDN w:val="0"/>
        <w:adjustRightInd w:val="0"/>
        <w:spacing w:after="0" w:line="240" w:lineRule="auto"/>
        <w:ind w:left="720" w:hanging="720"/>
        <w:jc w:val="both"/>
        <w:rPr>
          <w:rFonts w:ascii="Times New Roman" w:hAnsi="Times New Roman" w:cs="Times New Roman"/>
          <w:sz w:val="20"/>
          <w:szCs w:val="20"/>
          <w:u w:color="254171"/>
        </w:rPr>
      </w:pPr>
      <w:r w:rsidRPr="008D1152">
        <w:rPr>
          <w:rFonts w:ascii="Times New Roman" w:hAnsi="Times New Roman" w:cs="Times New Roman"/>
          <w:sz w:val="20"/>
          <w:szCs w:val="20"/>
          <w:u w:color="254171"/>
        </w:rPr>
        <w:t xml:space="preserve">Corbett, E. P., &amp; </w:t>
      </w:r>
      <w:proofErr w:type="spellStart"/>
      <w:r w:rsidRPr="008D1152">
        <w:rPr>
          <w:rFonts w:ascii="Times New Roman" w:hAnsi="Times New Roman" w:cs="Times New Roman"/>
          <w:sz w:val="20"/>
          <w:szCs w:val="20"/>
          <w:u w:color="254171"/>
        </w:rPr>
        <w:t>Eberly</w:t>
      </w:r>
      <w:proofErr w:type="spellEnd"/>
      <w:r w:rsidRPr="008D1152">
        <w:rPr>
          <w:rFonts w:ascii="Times New Roman" w:hAnsi="Times New Roman" w:cs="Times New Roman"/>
          <w:sz w:val="20"/>
          <w:szCs w:val="20"/>
          <w:u w:color="254171"/>
        </w:rPr>
        <w:t>, R. A. (2000). The elements of reasoning</w:t>
      </w:r>
      <w:r w:rsidR="0026282D" w:rsidRPr="008D1152">
        <w:rPr>
          <w:rFonts w:ascii="Times New Roman" w:hAnsi="Times New Roman" w:cs="Times New Roman"/>
          <w:sz w:val="20"/>
          <w:szCs w:val="20"/>
          <w:u w:color="254171"/>
        </w:rPr>
        <w:t>. USA: Allyn and Bacon</w:t>
      </w:r>
      <w:r w:rsidR="009359FB" w:rsidRPr="008D1152">
        <w:rPr>
          <w:rFonts w:ascii="Times New Roman" w:hAnsi="Times New Roman" w:cs="Times New Roman"/>
          <w:sz w:val="20"/>
          <w:szCs w:val="20"/>
          <w:u w:color="254171"/>
        </w:rPr>
        <w:t xml:space="preserve">. </w:t>
      </w:r>
    </w:p>
    <w:p w:rsidR="007955BC" w:rsidRPr="008D1152" w:rsidRDefault="007955BC" w:rsidP="008D1152">
      <w:pPr>
        <w:widowControl w:val="0"/>
        <w:autoSpaceDE w:val="0"/>
        <w:autoSpaceDN w:val="0"/>
        <w:adjustRightInd w:val="0"/>
        <w:spacing w:after="0" w:line="240" w:lineRule="auto"/>
        <w:ind w:left="720" w:hanging="720"/>
        <w:jc w:val="both"/>
        <w:rPr>
          <w:rFonts w:ascii="Times New Roman" w:hAnsi="Times New Roman" w:cs="Times New Roman"/>
          <w:sz w:val="20"/>
          <w:szCs w:val="20"/>
          <w:u w:color="254171"/>
        </w:rPr>
      </w:pPr>
      <w:proofErr w:type="spellStart"/>
      <w:r w:rsidRPr="008D1152">
        <w:rPr>
          <w:rFonts w:ascii="Times New Roman" w:hAnsi="Times New Roman" w:cs="Times New Roman"/>
          <w:sz w:val="20"/>
          <w:szCs w:val="20"/>
          <w:u w:color="254171"/>
        </w:rPr>
        <w:t>Damer</w:t>
      </w:r>
      <w:proofErr w:type="spellEnd"/>
      <w:r w:rsidRPr="008D1152">
        <w:rPr>
          <w:rFonts w:ascii="Times New Roman" w:hAnsi="Times New Roman" w:cs="Times New Roman"/>
          <w:sz w:val="20"/>
          <w:szCs w:val="20"/>
          <w:u w:color="254171"/>
        </w:rPr>
        <w:t xml:space="preserve">, T. E. (2012). Attacking faulty reasoning: A </w:t>
      </w:r>
      <w:r w:rsidR="0080481E" w:rsidRPr="008D1152">
        <w:rPr>
          <w:rFonts w:ascii="Times New Roman" w:hAnsi="Times New Roman" w:cs="Times New Roman"/>
          <w:sz w:val="20"/>
          <w:szCs w:val="20"/>
          <w:u w:color="254171"/>
        </w:rPr>
        <w:t xml:space="preserve">practical guide to fallacy-free </w:t>
      </w:r>
      <w:r w:rsidRPr="008D1152">
        <w:rPr>
          <w:rFonts w:ascii="Times New Roman" w:hAnsi="Times New Roman" w:cs="Times New Roman"/>
          <w:sz w:val="20"/>
          <w:szCs w:val="20"/>
          <w:u w:color="254171"/>
        </w:rPr>
        <w:t>arguments. (7th</w:t>
      </w:r>
      <w:r w:rsidR="00E25E30" w:rsidRPr="008D1152">
        <w:rPr>
          <w:rFonts w:ascii="Times New Roman" w:hAnsi="Times New Roman" w:cs="Times New Roman"/>
          <w:sz w:val="20"/>
          <w:szCs w:val="20"/>
          <w:u w:color="254171"/>
        </w:rPr>
        <w:t xml:space="preserve"> </w:t>
      </w:r>
      <w:proofErr w:type="gramStart"/>
      <w:r w:rsidR="00E25E30" w:rsidRPr="008D1152">
        <w:rPr>
          <w:rFonts w:ascii="Times New Roman" w:hAnsi="Times New Roman" w:cs="Times New Roman"/>
          <w:sz w:val="20"/>
          <w:szCs w:val="20"/>
          <w:u w:color="254171"/>
        </w:rPr>
        <w:t>ed</w:t>
      </w:r>
      <w:proofErr w:type="gramEnd"/>
      <w:r w:rsidR="00E25E30" w:rsidRPr="008D1152">
        <w:rPr>
          <w:rFonts w:ascii="Times New Roman" w:hAnsi="Times New Roman" w:cs="Times New Roman"/>
          <w:sz w:val="20"/>
          <w:szCs w:val="20"/>
          <w:u w:color="254171"/>
        </w:rPr>
        <w:t>.). Belmont, USA: Wadsworth Cengage Learning</w:t>
      </w:r>
    </w:p>
    <w:p w:rsidR="00610E78" w:rsidRPr="00CD4796" w:rsidRDefault="00610E78" w:rsidP="00BA721B">
      <w:pPr>
        <w:pStyle w:val="HTMLPreformatted"/>
        <w:ind w:left="630" w:hanging="630"/>
        <w:jc w:val="both"/>
        <w:rPr>
          <w:rFonts w:ascii="Times New Roman" w:hAnsi="Times New Roman" w:cs="Times New Roman"/>
          <w:lang w:eastAsia="zh-CN"/>
        </w:rPr>
      </w:pPr>
      <w:r w:rsidRPr="00CD4796">
        <w:rPr>
          <w:rFonts w:ascii="Times New Roman" w:hAnsi="Times New Roman" w:cs="Times New Roman"/>
          <w:lang w:eastAsia="zh-CN"/>
        </w:rPr>
        <w:t xml:space="preserve">Davis-Kean, P. E. (2005). The influence of parent education and family income on child achievement: the indirect role of parental expectations and the home environment. </w:t>
      </w:r>
      <w:r w:rsidRPr="00CD4796">
        <w:rPr>
          <w:rFonts w:ascii="Times New Roman" w:hAnsi="Times New Roman" w:cs="Times New Roman"/>
          <w:i/>
          <w:iCs/>
          <w:lang w:eastAsia="zh-CN"/>
        </w:rPr>
        <w:t>Journal of Family Psychology</w:t>
      </w:r>
      <w:r w:rsidRPr="00CD4796">
        <w:rPr>
          <w:rFonts w:ascii="Times New Roman" w:hAnsi="Times New Roman" w:cs="Times New Roman"/>
          <w:lang w:eastAsia="zh-CN"/>
        </w:rPr>
        <w:t xml:space="preserve">, </w:t>
      </w:r>
      <w:r w:rsidRPr="00CD4796">
        <w:rPr>
          <w:rFonts w:ascii="Times New Roman" w:hAnsi="Times New Roman" w:cs="Times New Roman"/>
          <w:i/>
          <w:iCs/>
          <w:lang w:eastAsia="zh-CN"/>
        </w:rPr>
        <w:t>19</w:t>
      </w:r>
      <w:r w:rsidRPr="00CD4796">
        <w:rPr>
          <w:rFonts w:ascii="Times New Roman" w:hAnsi="Times New Roman" w:cs="Times New Roman"/>
          <w:lang w:eastAsia="zh-CN"/>
        </w:rPr>
        <w:t>(2), 294.</w:t>
      </w:r>
      <w:r w:rsidR="00D21B32">
        <w:rPr>
          <w:rFonts w:ascii="Times New Roman" w:hAnsi="Times New Roman" w:cs="Times New Roman"/>
          <w:lang w:eastAsia="zh-CN"/>
        </w:rPr>
        <w:t xml:space="preserve"> </w:t>
      </w:r>
    </w:p>
    <w:p w:rsidR="00610E78" w:rsidRPr="00CD4796" w:rsidRDefault="00610E78" w:rsidP="00BA721B">
      <w:pPr>
        <w:spacing w:after="0" w:line="240" w:lineRule="auto"/>
        <w:ind w:left="630" w:hanging="630"/>
        <w:jc w:val="both"/>
        <w:rPr>
          <w:rFonts w:ascii="Times New Roman" w:eastAsia="Times New Roman" w:hAnsi="Times New Roman" w:cs="Times New Roman"/>
          <w:sz w:val="20"/>
          <w:szCs w:val="20"/>
          <w:lang w:eastAsia="zh-CN"/>
        </w:rPr>
      </w:pPr>
      <w:r w:rsidRPr="00CD4796">
        <w:rPr>
          <w:rFonts w:ascii="Times New Roman" w:eastAsia="Times New Roman" w:hAnsi="Times New Roman" w:cs="Times New Roman"/>
          <w:sz w:val="20"/>
          <w:szCs w:val="20"/>
          <w:lang w:eastAsia="zh-CN"/>
        </w:rPr>
        <w:t xml:space="preserve">Deal, K.H., &amp; Pittman, J. (2009). Examining predictors of social work students’ critical thinking skills. </w:t>
      </w:r>
      <w:r w:rsidRPr="00CD4796">
        <w:rPr>
          <w:rFonts w:ascii="Times New Roman" w:eastAsia="Times New Roman" w:hAnsi="Times New Roman" w:cs="Times New Roman"/>
          <w:i/>
          <w:iCs/>
          <w:sz w:val="20"/>
          <w:szCs w:val="20"/>
          <w:lang w:eastAsia="zh-CN"/>
        </w:rPr>
        <w:t>Advances in Social Work</w:t>
      </w:r>
      <w:r w:rsidRPr="00CD4796">
        <w:rPr>
          <w:rFonts w:ascii="Times New Roman" w:eastAsia="Times New Roman" w:hAnsi="Times New Roman" w:cs="Times New Roman"/>
          <w:sz w:val="20"/>
          <w:szCs w:val="20"/>
          <w:lang w:eastAsia="zh-CN"/>
        </w:rPr>
        <w:t xml:space="preserve">, </w:t>
      </w:r>
      <w:r w:rsidRPr="00CD4796">
        <w:rPr>
          <w:rFonts w:ascii="Times New Roman" w:eastAsia="Times New Roman" w:hAnsi="Times New Roman" w:cs="Times New Roman"/>
          <w:i/>
          <w:iCs/>
          <w:sz w:val="20"/>
          <w:szCs w:val="20"/>
          <w:lang w:eastAsia="zh-CN"/>
        </w:rPr>
        <w:t>10</w:t>
      </w:r>
      <w:r w:rsidRPr="00CD4796">
        <w:rPr>
          <w:rFonts w:ascii="Times New Roman" w:eastAsia="Times New Roman" w:hAnsi="Times New Roman" w:cs="Times New Roman"/>
          <w:sz w:val="20"/>
          <w:szCs w:val="20"/>
          <w:lang w:eastAsia="zh-CN"/>
        </w:rPr>
        <w:t>(1), 87-102.</w:t>
      </w:r>
    </w:p>
    <w:p w:rsidR="007955BC" w:rsidRPr="00CD4796" w:rsidRDefault="007955BC" w:rsidP="00BA721B">
      <w:pPr>
        <w:spacing w:after="0" w:line="240" w:lineRule="auto"/>
        <w:ind w:left="630" w:hanging="630"/>
        <w:jc w:val="both"/>
        <w:rPr>
          <w:rFonts w:ascii="Times New Roman" w:eastAsia="Times New Roman" w:hAnsi="Times New Roman" w:cs="Times New Roman"/>
          <w:sz w:val="20"/>
          <w:szCs w:val="20"/>
          <w:lang w:eastAsia="zh-CN"/>
        </w:rPr>
      </w:pPr>
      <w:r w:rsidRPr="00CD4796">
        <w:rPr>
          <w:rFonts w:ascii="Times New Roman" w:eastAsia="Times New Roman" w:hAnsi="Times New Roman" w:cs="Times New Roman"/>
          <w:sz w:val="20"/>
          <w:szCs w:val="20"/>
          <w:lang w:eastAsia="zh-CN"/>
        </w:rPr>
        <w:t xml:space="preserve">Dewey, J. (1997). </w:t>
      </w:r>
      <w:r w:rsidRPr="00CD4796">
        <w:rPr>
          <w:rFonts w:ascii="Times New Roman" w:eastAsia="Times New Roman" w:hAnsi="Times New Roman" w:cs="Times New Roman"/>
          <w:i/>
          <w:iCs/>
          <w:sz w:val="20"/>
          <w:szCs w:val="20"/>
          <w:lang w:eastAsia="zh-CN"/>
        </w:rPr>
        <w:t>How we think</w:t>
      </w:r>
      <w:r w:rsidRPr="00CD4796">
        <w:rPr>
          <w:rFonts w:ascii="Times New Roman" w:eastAsia="Times New Roman" w:hAnsi="Times New Roman" w:cs="Times New Roman"/>
          <w:sz w:val="20"/>
          <w:szCs w:val="20"/>
          <w:lang w:eastAsia="zh-CN"/>
        </w:rPr>
        <w:t xml:space="preserve">. </w:t>
      </w:r>
      <w:r w:rsidR="00D90CF8" w:rsidRPr="00CD4796">
        <w:rPr>
          <w:rFonts w:ascii="Times New Roman" w:eastAsia="Times New Roman" w:hAnsi="Times New Roman" w:cs="Times New Roman"/>
          <w:sz w:val="20"/>
          <w:szCs w:val="20"/>
          <w:lang w:eastAsia="zh-CN"/>
        </w:rPr>
        <w:t>NY, USA: Dover Publications.</w:t>
      </w:r>
    </w:p>
    <w:p w:rsidR="007955BC" w:rsidRPr="00CD4796" w:rsidRDefault="007955BC" w:rsidP="00BA721B">
      <w:pPr>
        <w:spacing w:after="0" w:line="240" w:lineRule="auto"/>
        <w:ind w:left="630" w:hanging="630"/>
        <w:jc w:val="both"/>
        <w:rPr>
          <w:rFonts w:ascii="Times New Roman" w:eastAsia="Times New Roman" w:hAnsi="Times New Roman" w:cs="Times New Roman"/>
          <w:sz w:val="20"/>
          <w:szCs w:val="20"/>
          <w:lang w:eastAsia="zh-CN"/>
        </w:rPr>
      </w:pPr>
      <w:proofErr w:type="spellStart"/>
      <w:r w:rsidRPr="00CD4796">
        <w:rPr>
          <w:rFonts w:ascii="Times New Roman" w:eastAsia="Times New Roman" w:hAnsi="Times New Roman" w:cs="Times New Roman"/>
          <w:sz w:val="20"/>
          <w:szCs w:val="20"/>
          <w:lang w:eastAsia="zh-CN"/>
        </w:rPr>
        <w:t>Dorner</w:t>
      </w:r>
      <w:proofErr w:type="spellEnd"/>
      <w:r w:rsidRPr="00CD4796">
        <w:rPr>
          <w:rFonts w:ascii="Times New Roman" w:eastAsia="Times New Roman" w:hAnsi="Times New Roman" w:cs="Times New Roman"/>
          <w:sz w:val="20"/>
          <w:szCs w:val="20"/>
          <w:lang w:eastAsia="zh-CN"/>
        </w:rPr>
        <w:t xml:space="preserve">, D. (1996). </w:t>
      </w:r>
      <w:r w:rsidRPr="00CD4796">
        <w:rPr>
          <w:rFonts w:ascii="Times New Roman" w:eastAsia="Times New Roman" w:hAnsi="Times New Roman" w:cs="Times New Roman"/>
          <w:i/>
          <w:iCs/>
          <w:sz w:val="20"/>
          <w:szCs w:val="20"/>
          <w:lang w:eastAsia="zh-CN"/>
        </w:rPr>
        <w:t>The logic of failure: Recognizing and avoiding error in complex situations</w:t>
      </w:r>
      <w:r w:rsidRPr="00CD4796">
        <w:rPr>
          <w:rFonts w:ascii="Times New Roman" w:eastAsia="Times New Roman" w:hAnsi="Times New Roman" w:cs="Times New Roman"/>
          <w:sz w:val="20"/>
          <w:szCs w:val="20"/>
          <w:lang w:eastAsia="zh-CN"/>
        </w:rPr>
        <w:t>. Perseus Books Group.</w:t>
      </w:r>
    </w:p>
    <w:p w:rsidR="007955BC" w:rsidRPr="00CD4796" w:rsidRDefault="007955BC" w:rsidP="00BA721B">
      <w:pPr>
        <w:spacing w:after="0" w:line="240" w:lineRule="auto"/>
        <w:ind w:left="630" w:hanging="630"/>
        <w:jc w:val="both"/>
        <w:rPr>
          <w:rFonts w:ascii="Times New Roman" w:eastAsia="Times New Roman" w:hAnsi="Times New Roman" w:cs="Times New Roman"/>
          <w:sz w:val="20"/>
          <w:szCs w:val="20"/>
          <w:lang w:eastAsia="zh-CN"/>
        </w:rPr>
      </w:pPr>
      <w:r w:rsidRPr="00CD4796">
        <w:rPr>
          <w:rFonts w:ascii="Times New Roman" w:eastAsia="Times New Roman" w:hAnsi="Times New Roman" w:cs="Times New Roman"/>
          <w:sz w:val="20"/>
          <w:szCs w:val="20"/>
          <w:lang w:eastAsia="zh-CN"/>
        </w:rPr>
        <w:t xml:space="preserve">Ennis, R. H. (1996). </w:t>
      </w:r>
      <w:r w:rsidRPr="00CD4796">
        <w:rPr>
          <w:rFonts w:ascii="Times New Roman" w:eastAsia="Times New Roman" w:hAnsi="Times New Roman" w:cs="Times New Roman"/>
          <w:i/>
          <w:iCs/>
          <w:sz w:val="20"/>
          <w:szCs w:val="20"/>
          <w:lang w:eastAsia="zh-CN"/>
        </w:rPr>
        <w:t>Critical thinking</w:t>
      </w:r>
      <w:r w:rsidRPr="00CD4796">
        <w:rPr>
          <w:rFonts w:ascii="Times New Roman" w:eastAsia="Times New Roman" w:hAnsi="Times New Roman" w:cs="Times New Roman"/>
          <w:sz w:val="20"/>
          <w:szCs w:val="20"/>
          <w:lang w:eastAsia="zh-CN"/>
        </w:rPr>
        <w:t>. Upper Saddle River, NJ: Prentice Hall.</w:t>
      </w:r>
    </w:p>
    <w:p w:rsidR="00DC7B8C" w:rsidRPr="00CD4796" w:rsidRDefault="009F1E74" w:rsidP="00BA721B">
      <w:pPr>
        <w:pStyle w:val="NormalWeb"/>
        <w:spacing w:before="0" w:beforeAutospacing="0" w:after="0" w:afterAutospacing="0"/>
        <w:ind w:left="630" w:hanging="630"/>
        <w:jc w:val="both"/>
        <w:rPr>
          <w:rFonts w:ascii="Times New Roman" w:hAnsi="Times New Roman" w:cs="Times New Roman"/>
          <w:color w:val="000000"/>
          <w:sz w:val="20"/>
          <w:szCs w:val="20"/>
        </w:rPr>
      </w:pPr>
      <w:r w:rsidRPr="00CD4796">
        <w:rPr>
          <w:rFonts w:ascii="Times New Roman" w:hAnsi="Times New Roman" w:cs="Times New Roman"/>
          <w:sz w:val="20"/>
          <w:szCs w:val="20"/>
        </w:rPr>
        <w:t xml:space="preserve">Ennis, R.H. (1987a). A taxonomy of critical thinking dispositions and abilities. In J. Baron &amp; R. Sternberg (Eds.), </w:t>
      </w:r>
      <w:r w:rsidRPr="00CD4796">
        <w:rPr>
          <w:rFonts w:ascii="Times New Roman" w:hAnsi="Times New Roman" w:cs="Times New Roman"/>
          <w:i/>
          <w:iCs/>
          <w:sz w:val="20"/>
          <w:szCs w:val="20"/>
        </w:rPr>
        <w:t>Teaching thinking skills: Theory and practice</w:t>
      </w:r>
      <w:r w:rsidRPr="00CD4796">
        <w:rPr>
          <w:rFonts w:ascii="Times New Roman" w:hAnsi="Times New Roman" w:cs="Times New Roman"/>
          <w:sz w:val="20"/>
          <w:szCs w:val="20"/>
        </w:rPr>
        <w:t xml:space="preserve">. New York: W.H. Freeman. </w:t>
      </w:r>
      <w:proofErr w:type="gramStart"/>
      <w:r w:rsidRPr="00CD4796">
        <w:rPr>
          <w:rFonts w:ascii="Times New Roman" w:hAnsi="Times New Roman" w:cs="Times New Roman"/>
          <w:sz w:val="20"/>
          <w:szCs w:val="20"/>
        </w:rPr>
        <w:t>p.9-26</w:t>
      </w:r>
      <w:proofErr w:type="gramEnd"/>
      <w:r w:rsidRPr="00CD4796">
        <w:rPr>
          <w:rFonts w:ascii="Times New Roman" w:hAnsi="Times New Roman" w:cs="Times New Roman"/>
          <w:sz w:val="20"/>
          <w:szCs w:val="20"/>
        </w:rPr>
        <w:t xml:space="preserve">. </w:t>
      </w:r>
    </w:p>
    <w:p w:rsidR="00DC7B8C" w:rsidRPr="00CD4796" w:rsidRDefault="007955BC" w:rsidP="00BA721B">
      <w:pPr>
        <w:pStyle w:val="NormalWeb"/>
        <w:spacing w:before="0" w:beforeAutospacing="0" w:after="0" w:afterAutospacing="0"/>
        <w:ind w:left="630" w:hanging="630"/>
        <w:jc w:val="both"/>
        <w:rPr>
          <w:rFonts w:ascii="Times New Roman" w:hAnsi="Times New Roman" w:cs="Times New Roman"/>
          <w:color w:val="000000"/>
          <w:sz w:val="20"/>
          <w:szCs w:val="20"/>
        </w:rPr>
      </w:pPr>
      <w:r w:rsidRPr="00CD4796">
        <w:rPr>
          <w:rFonts w:ascii="Times New Roman" w:hAnsi="Times New Roman" w:cs="Times New Roman"/>
          <w:color w:val="000000"/>
          <w:sz w:val="20"/>
          <w:szCs w:val="20"/>
        </w:rPr>
        <w:t>Epstein,</w:t>
      </w:r>
      <w:r w:rsidR="009F1E74" w:rsidRPr="00CD4796">
        <w:rPr>
          <w:rFonts w:ascii="Times New Roman" w:hAnsi="Times New Roman" w:cs="Times New Roman"/>
          <w:color w:val="000000"/>
          <w:sz w:val="20"/>
          <w:szCs w:val="20"/>
        </w:rPr>
        <w:t xml:space="preserve"> R. L. &amp;</w:t>
      </w:r>
      <w:proofErr w:type="spellStart"/>
      <w:r w:rsidR="009F1E74" w:rsidRPr="00CD4796">
        <w:rPr>
          <w:rFonts w:ascii="Times New Roman" w:hAnsi="Times New Roman" w:cs="Times New Roman"/>
          <w:color w:val="000000"/>
          <w:sz w:val="20"/>
          <w:szCs w:val="20"/>
        </w:rPr>
        <w:t>Kernberger</w:t>
      </w:r>
      <w:proofErr w:type="spellEnd"/>
      <w:r w:rsidR="009F1E74" w:rsidRPr="00CD4796">
        <w:rPr>
          <w:rFonts w:ascii="Times New Roman" w:hAnsi="Times New Roman" w:cs="Times New Roman"/>
          <w:color w:val="000000"/>
          <w:sz w:val="20"/>
          <w:szCs w:val="20"/>
        </w:rPr>
        <w:t>, C.</w:t>
      </w:r>
      <w:r w:rsidRPr="00CD4796">
        <w:rPr>
          <w:rFonts w:ascii="Times New Roman" w:hAnsi="Times New Roman" w:cs="Times New Roman"/>
          <w:color w:val="000000"/>
          <w:sz w:val="20"/>
          <w:szCs w:val="20"/>
        </w:rPr>
        <w:t xml:space="preserve"> (2002). </w:t>
      </w:r>
      <w:r w:rsidRPr="00CD4796">
        <w:rPr>
          <w:rFonts w:ascii="Times New Roman" w:hAnsi="Times New Roman" w:cs="Times New Roman"/>
          <w:i/>
          <w:iCs/>
          <w:color w:val="000000"/>
          <w:sz w:val="20"/>
          <w:szCs w:val="20"/>
        </w:rPr>
        <w:t>Critical thinking</w:t>
      </w:r>
      <w:r w:rsidRPr="00CD4796">
        <w:rPr>
          <w:rFonts w:ascii="Times New Roman" w:hAnsi="Times New Roman" w:cs="Times New Roman"/>
          <w:color w:val="000000"/>
          <w:sz w:val="20"/>
          <w:szCs w:val="20"/>
        </w:rPr>
        <w:t xml:space="preserve">. (3rd.). </w:t>
      </w:r>
      <w:r w:rsidR="00DC7B8C" w:rsidRPr="00CD4796">
        <w:rPr>
          <w:rFonts w:ascii="Times New Roman" w:hAnsi="Times New Roman" w:cs="Times New Roman"/>
          <w:color w:val="000000"/>
          <w:sz w:val="20"/>
          <w:szCs w:val="20"/>
        </w:rPr>
        <w:t>Belmont, CA: Wadsworth Publishing Co</w:t>
      </w:r>
      <w:r w:rsidRPr="00CD4796">
        <w:rPr>
          <w:rFonts w:ascii="Times New Roman" w:hAnsi="Times New Roman" w:cs="Times New Roman"/>
          <w:color w:val="000000"/>
          <w:sz w:val="20"/>
          <w:szCs w:val="20"/>
        </w:rPr>
        <w:t>.</w:t>
      </w:r>
    </w:p>
    <w:p w:rsidR="00BA721B" w:rsidRDefault="007955BC" w:rsidP="00BA721B">
      <w:pPr>
        <w:pStyle w:val="NormalWeb"/>
        <w:spacing w:before="0" w:beforeAutospacing="0" w:after="0" w:afterAutospacing="0"/>
        <w:ind w:left="630" w:hanging="630"/>
        <w:jc w:val="both"/>
        <w:rPr>
          <w:rFonts w:ascii="Times New Roman" w:hAnsi="Times New Roman" w:cs="Times New Roman"/>
          <w:sz w:val="20"/>
          <w:szCs w:val="20"/>
          <w:lang w:eastAsia="zh-CN"/>
        </w:rPr>
      </w:pPr>
      <w:r w:rsidRPr="00CD4796">
        <w:rPr>
          <w:rFonts w:ascii="Times New Roman" w:hAnsi="Times New Roman" w:cs="Times New Roman"/>
          <w:sz w:val="20"/>
          <w:szCs w:val="20"/>
          <w:lang w:eastAsia="zh-CN"/>
        </w:rPr>
        <w:t xml:space="preserve">Hurley, P. J. (2010). </w:t>
      </w:r>
      <w:r w:rsidRPr="00CD4796">
        <w:rPr>
          <w:rFonts w:ascii="Times New Roman" w:hAnsi="Times New Roman" w:cs="Times New Roman"/>
          <w:i/>
          <w:iCs/>
          <w:sz w:val="20"/>
          <w:szCs w:val="20"/>
          <w:lang w:eastAsia="zh-CN"/>
        </w:rPr>
        <w:t>A concise introduction to logic</w:t>
      </w:r>
      <w:proofErr w:type="gramStart"/>
      <w:r w:rsidRPr="00CD4796">
        <w:rPr>
          <w:rFonts w:ascii="Times New Roman" w:hAnsi="Times New Roman" w:cs="Times New Roman"/>
          <w:sz w:val="20"/>
          <w:szCs w:val="20"/>
          <w:lang w:eastAsia="zh-CN"/>
        </w:rPr>
        <w:t>.(</w:t>
      </w:r>
      <w:proofErr w:type="gramEnd"/>
      <w:r w:rsidRPr="00CD4796">
        <w:rPr>
          <w:rFonts w:ascii="Times New Roman" w:hAnsi="Times New Roman" w:cs="Times New Roman"/>
          <w:sz w:val="20"/>
          <w:szCs w:val="20"/>
          <w:lang w:eastAsia="zh-CN"/>
        </w:rPr>
        <w:t>11</w:t>
      </w:r>
      <w:r w:rsidRPr="00CD4796">
        <w:rPr>
          <w:rFonts w:ascii="Times New Roman" w:hAnsi="Times New Roman" w:cs="Times New Roman"/>
          <w:sz w:val="20"/>
          <w:szCs w:val="20"/>
          <w:vertAlign w:val="superscript"/>
          <w:lang w:eastAsia="zh-CN"/>
        </w:rPr>
        <w:t>th</w:t>
      </w:r>
      <w:r w:rsidRPr="00CD4796">
        <w:rPr>
          <w:rFonts w:ascii="Times New Roman" w:hAnsi="Times New Roman" w:cs="Times New Roman"/>
          <w:sz w:val="20"/>
          <w:szCs w:val="20"/>
          <w:lang w:eastAsia="zh-CN"/>
        </w:rPr>
        <w:t xml:space="preserve"> ed.). </w:t>
      </w:r>
      <w:r w:rsidR="00DC7B8C" w:rsidRPr="00CD4796">
        <w:rPr>
          <w:rFonts w:ascii="Times New Roman" w:hAnsi="Times New Roman" w:cs="Times New Roman"/>
          <w:sz w:val="20"/>
          <w:szCs w:val="20"/>
          <w:lang w:eastAsia="zh-CN"/>
        </w:rPr>
        <w:t xml:space="preserve">Boston, USA: </w:t>
      </w:r>
      <w:r w:rsidRPr="00CD4796">
        <w:rPr>
          <w:rFonts w:ascii="Times New Roman" w:hAnsi="Times New Roman" w:cs="Times New Roman"/>
          <w:sz w:val="20"/>
          <w:szCs w:val="20"/>
          <w:lang w:eastAsia="zh-CN"/>
        </w:rPr>
        <w:t>Cengage Learning.</w:t>
      </w:r>
      <w:r w:rsidR="00BA721B">
        <w:rPr>
          <w:rFonts w:ascii="Times New Roman" w:hAnsi="Times New Roman" w:cs="Times New Roman"/>
          <w:sz w:val="20"/>
          <w:szCs w:val="20"/>
          <w:lang w:eastAsia="zh-CN"/>
        </w:rPr>
        <w:t xml:space="preserve"> </w:t>
      </w:r>
    </w:p>
    <w:p w:rsidR="007F79EE" w:rsidRPr="00CD4796" w:rsidRDefault="007F79EE" w:rsidP="00BA721B">
      <w:pPr>
        <w:pStyle w:val="NormalWeb"/>
        <w:spacing w:before="0" w:beforeAutospacing="0" w:after="0" w:afterAutospacing="0"/>
        <w:ind w:left="630" w:hanging="630"/>
        <w:jc w:val="both"/>
        <w:rPr>
          <w:rFonts w:ascii="Times New Roman" w:hAnsi="Times New Roman" w:cs="Times New Roman"/>
          <w:sz w:val="20"/>
          <w:szCs w:val="20"/>
        </w:rPr>
      </w:pPr>
      <w:proofErr w:type="spellStart"/>
      <w:r w:rsidRPr="00CD4796">
        <w:rPr>
          <w:rFonts w:ascii="Times New Roman" w:hAnsi="Times New Roman" w:cs="Times New Roman"/>
          <w:sz w:val="20"/>
          <w:szCs w:val="20"/>
        </w:rPr>
        <w:t>Facione</w:t>
      </w:r>
      <w:proofErr w:type="spellEnd"/>
      <w:r w:rsidRPr="00CD4796">
        <w:rPr>
          <w:rFonts w:ascii="Times New Roman" w:hAnsi="Times New Roman" w:cs="Times New Roman"/>
          <w:sz w:val="20"/>
          <w:szCs w:val="20"/>
        </w:rPr>
        <w:t xml:space="preserve">, P.A. (2011). </w:t>
      </w:r>
      <w:r w:rsidRPr="00CD4796">
        <w:rPr>
          <w:rFonts w:ascii="Times New Roman" w:hAnsi="Times New Roman" w:cs="Times New Roman"/>
          <w:i/>
          <w:sz w:val="20"/>
          <w:szCs w:val="20"/>
        </w:rPr>
        <w:t>Think critically</w:t>
      </w:r>
      <w:r w:rsidRPr="00CD4796">
        <w:rPr>
          <w:rFonts w:ascii="Times New Roman" w:hAnsi="Times New Roman" w:cs="Times New Roman"/>
          <w:sz w:val="20"/>
          <w:szCs w:val="20"/>
        </w:rPr>
        <w:t>. US: Prentice Hall.</w:t>
      </w:r>
    </w:p>
    <w:p w:rsidR="007955BC" w:rsidRPr="00CD4796" w:rsidRDefault="007955BC" w:rsidP="00BA721B">
      <w:pPr>
        <w:spacing w:after="0" w:line="240" w:lineRule="auto"/>
        <w:ind w:left="630" w:hanging="630"/>
        <w:jc w:val="both"/>
        <w:rPr>
          <w:rFonts w:ascii="Times New Roman" w:hAnsi="Times New Roman" w:cs="Times New Roman"/>
          <w:sz w:val="20"/>
          <w:szCs w:val="20"/>
        </w:rPr>
      </w:pPr>
      <w:proofErr w:type="spellStart"/>
      <w:r w:rsidRPr="00CD4796">
        <w:rPr>
          <w:rFonts w:ascii="Times New Roman" w:eastAsia="Times New Roman" w:hAnsi="Times New Roman" w:cs="Times New Roman"/>
          <w:sz w:val="20"/>
          <w:szCs w:val="20"/>
          <w:lang w:eastAsia="zh-CN"/>
        </w:rPr>
        <w:t>Facione</w:t>
      </w:r>
      <w:proofErr w:type="spellEnd"/>
      <w:r w:rsidRPr="00CD4796">
        <w:rPr>
          <w:rFonts w:ascii="Times New Roman" w:eastAsia="Times New Roman" w:hAnsi="Times New Roman" w:cs="Times New Roman"/>
          <w:sz w:val="20"/>
          <w:szCs w:val="20"/>
          <w:lang w:eastAsia="zh-CN"/>
        </w:rPr>
        <w:t>, P. A. (1990). Critical Thinking: A Statement of Expert Consensus for Purposes of Educational</w:t>
      </w:r>
      <w:r w:rsidR="00BA721B">
        <w:rPr>
          <w:rFonts w:ascii="Times New Roman" w:eastAsia="Times New Roman" w:hAnsi="Times New Roman" w:cs="Times New Roman"/>
          <w:sz w:val="20"/>
          <w:szCs w:val="20"/>
          <w:lang w:eastAsia="zh-CN"/>
        </w:rPr>
        <w:t xml:space="preserve"> </w:t>
      </w:r>
      <w:r w:rsidRPr="00CD4796">
        <w:rPr>
          <w:rFonts w:ascii="Times New Roman" w:eastAsia="Times New Roman" w:hAnsi="Times New Roman" w:cs="Times New Roman"/>
          <w:sz w:val="20"/>
          <w:szCs w:val="20"/>
          <w:lang w:eastAsia="zh-CN"/>
        </w:rPr>
        <w:t xml:space="preserve">Assessment and Instruction. </w:t>
      </w:r>
      <w:r w:rsidRPr="00CD4796">
        <w:rPr>
          <w:rFonts w:ascii="Times New Roman" w:eastAsia="SimSun" w:hAnsi="Times New Roman" w:cs="Times New Roman"/>
          <w:i/>
          <w:iCs/>
          <w:sz w:val="20"/>
          <w:szCs w:val="20"/>
          <w:lang w:eastAsia="zh-CN"/>
        </w:rPr>
        <w:t>Research findings and recommendations. Millbrae, CA: The California Academic Press</w:t>
      </w:r>
      <w:proofErr w:type="gramStart"/>
      <w:r w:rsidRPr="00CD4796">
        <w:rPr>
          <w:rFonts w:ascii="Times New Roman" w:eastAsia="SimSun" w:hAnsi="Times New Roman" w:cs="Times New Roman"/>
          <w:i/>
          <w:iCs/>
          <w:sz w:val="20"/>
          <w:szCs w:val="20"/>
          <w:lang w:eastAsia="zh-CN"/>
        </w:rPr>
        <w:t>.(</w:t>
      </w:r>
      <w:proofErr w:type="gramEnd"/>
      <w:r w:rsidRPr="00CD4796">
        <w:rPr>
          <w:rFonts w:ascii="Times New Roman" w:eastAsia="SimSun" w:hAnsi="Times New Roman" w:cs="Times New Roman"/>
          <w:i/>
          <w:iCs/>
          <w:sz w:val="20"/>
          <w:szCs w:val="20"/>
          <w:lang w:eastAsia="zh-CN"/>
        </w:rPr>
        <w:t>1990) ERIC Document Reproduction Service No.ED315423.</w:t>
      </w:r>
    </w:p>
    <w:p w:rsidR="007955BC" w:rsidRPr="00CD4796" w:rsidRDefault="007955BC" w:rsidP="00BA721B">
      <w:pPr>
        <w:spacing w:after="0" w:line="240" w:lineRule="auto"/>
        <w:ind w:left="630" w:hanging="630"/>
        <w:jc w:val="both"/>
        <w:rPr>
          <w:rFonts w:ascii="Times New Roman" w:eastAsia="Times New Roman" w:hAnsi="Times New Roman" w:cs="Times New Roman"/>
          <w:sz w:val="20"/>
          <w:szCs w:val="20"/>
          <w:lang w:eastAsia="zh-CN"/>
        </w:rPr>
      </w:pPr>
      <w:proofErr w:type="spellStart"/>
      <w:r w:rsidRPr="00CD4796">
        <w:rPr>
          <w:rFonts w:ascii="Times New Roman" w:eastAsia="Times New Roman" w:hAnsi="Times New Roman" w:cs="Times New Roman"/>
          <w:sz w:val="20"/>
          <w:szCs w:val="20"/>
          <w:lang w:eastAsia="zh-CN"/>
        </w:rPr>
        <w:t>Facione</w:t>
      </w:r>
      <w:proofErr w:type="spellEnd"/>
      <w:r w:rsidRPr="00CD4796">
        <w:rPr>
          <w:rFonts w:ascii="Times New Roman" w:eastAsia="Times New Roman" w:hAnsi="Times New Roman" w:cs="Times New Roman"/>
          <w:sz w:val="20"/>
          <w:szCs w:val="20"/>
          <w:lang w:eastAsia="zh-CN"/>
        </w:rPr>
        <w:t xml:space="preserve">, P. A., Sánchez, C. A., </w:t>
      </w:r>
      <w:proofErr w:type="spellStart"/>
      <w:r w:rsidRPr="00CD4796">
        <w:rPr>
          <w:rFonts w:ascii="Times New Roman" w:eastAsia="Times New Roman" w:hAnsi="Times New Roman" w:cs="Times New Roman"/>
          <w:sz w:val="20"/>
          <w:szCs w:val="20"/>
          <w:lang w:eastAsia="zh-CN"/>
        </w:rPr>
        <w:t>Facione</w:t>
      </w:r>
      <w:proofErr w:type="spellEnd"/>
      <w:r w:rsidRPr="00CD4796">
        <w:rPr>
          <w:rFonts w:ascii="Times New Roman" w:eastAsia="Times New Roman" w:hAnsi="Times New Roman" w:cs="Times New Roman"/>
          <w:sz w:val="20"/>
          <w:szCs w:val="20"/>
          <w:lang w:eastAsia="zh-CN"/>
        </w:rPr>
        <w:t>, N. C., &amp;</w:t>
      </w:r>
      <w:proofErr w:type="spellStart"/>
      <w:r w:rsidRPr="00CD4796">
        <w:rPr>
          <w:rFonts w:ascii="Times New Roman" w:eastAsia="Times New Roman" w:hAnsi="Times New Roman" w:cs="Times New Roman"/>
          <w:sz w:val="20"/>
          <w:szCs w:val="20"/>
          <w:lang w:eastAsia="zh-CN"/>
        </w:rPr>
        <w:t>Gainen</w:t>
      </w:r>
      <w:proofErr w:type="spellEnd"/>
      <w:r w:rsidRPr="00CD4796">
        <w:rPr>
          <w:rFonts w:ascii="Times New Roman" w:eastAsia="Times New Roman" w:hAnsi="Times New Roman" w:cs="Times New Roman"/>
          <w:sz w:val="20"/>
          <w:szCs w:val="20"/>
          <w:lang w:eastAsia="zh-CN"/>
        </w:rPr>
        <w:t xml:space="preserve">, J. (1995). The disposition toward critical thinking. </w:t>
      </w:r>
      <w:r w:rsidRPr="00CD4796">
        <w:rPr>
          <w:rFonts w:ascii="Times New Roman" w:eastAsia="Times New Roman" w:hAnsi="Times New Roman" w:cs="Times New Roman"/>
          <w:i/>
          <w:iCs/>
          <w:sz w:val="20"/>
          <w:szCs w:val="20"/>
          <w:lang w:eastAsia="zh-CN"/>
        </w:rPr>
        <w:t>The Journal of General Education</w:t>
      </w:r>
      <w:r w:rsidRPr="00CD4796">
        <w:rPr>
          <w:rFonts w:ascii="Times New Roman" w:eastAsia="Times New Roman" w:hAnsi="Times New Roman" w:cs="Times New Roman"/>
          <w:sz w:val="20"/>
          <w:szCs w:val="20"/>
          <w:lang w:eastAsia="zh-CN"/>
        </w:rPr>
        <w:t xml:space="preserve">, </w:t>
      </w:r>
      <w:r w:rsidRPr="00CD4796">
        <w:rPr>
          <w:rFonts w:ascii="Times New Roman" w:eastAsia="Times New Roman" w:hAnsi="Times New Roman" w:cs="Times New Roman"/>
          <w:i/>
          <w:iCs/>
          <w:sz w:val="20"/>
          <w:szCs w:val="20"/>
          <w:lang w:eastAsia="zh-CN"/>
        </w:rPr>
        <w:t>44</w:t>
      </w:r>
      <w:r w:rsidRPr="00CD4796">
        <w:rPr>
          <w:rFonts w:ascii="Times New Roman" w:eastAsia="Times New Roman" w:hAnsi="Times New Roman" w:cs="Times New Roman"/>
          <w:sz w:val="20"/>
          <w:szCs w:val="20"/>
          <w:lang w:eastAsia="zh-CN"/>
        </w:rPr>
        <w:t>(1), 1-25.</w:t>
      </w:r>
      <w:r w:rsidRPr="00CD4796">
        <w:rPr>
          <w:rFonts w:ascii="Times New Roman" w:hAnsi="Times New Roman" w:cs="Times New Roman"/>
          <w:sz w:val="20"/>
          <w:szCs w:val="20"/>
        </w:rPr>
        <w:t xml:space="preserve"> Retrieved June 6, 2009, from </w:t>
      </w:r>
      <w:proofErr w:type="spellStart"/>
      <w:r w:rsidRPr="00CD4796">
        <w:rPr>
          <w:rFonts w:ascii="Times New Roman" w:hAnsi="Times New Roman" w:cs="Times New Roman"/>
          <w:sz w:val="20"/>
          <w:szCs w:val="20"/>
        </w:rPr>
        <w:t>Ebscohost</w:t>
      </w:r>
      <w:proofErr w:type="spellEnd"/>
      <w:r w:rsidRPr="00CD4796">
        <w:rPr>
          <w:rFonts w:ascii="Times New Roman" w:hAnsi="Times New Roman" w:cs="Times New Roman"/>
          <w:sz w:val="20"/>
          <w:szCs w:val="20"/>
        </w:rPr>
        <w:t>.</w:t>
      </w:r>
    </w:p>
    <w:p w:rsidR="007955BC" w:rsidRPr="00CD4796" w:rsidRDefault="007955BC" w:rsidP="00BA721B">
      <w:pPr>
        <w:pStyle w:val="HTMLPreformatted"/>
        <w:ind w:left="630" w:hanging="630"/>
        <w:jc w:val="both"/>
        <w:rPr>
          <w:rFonts w:ascii="Times New Roman" w:hAnsi="Times New Roman" w:cs="Times New Roman"/>
          <w:i/>
          <w:iCs/>
          <w:lang w:eastAsia="zh-CN"/>
        </w:rPr>
      </w:pPr>
      <w:r w:rsidRPr="00CD4796">
        <w:rPr>
          <w:rFonts w:ascii="Times New Roman" w:hAnsi="Times New Roman" w:cs="Times New Roman"/>
          <w:lang w:eastAsia="zh-CN"/>
        </w:rPr>
        <w:t xml:space="preserve">Felton, M., &amp; Kuhn, D. (2001). The development of </w:t>
      </w:r>
      <w:proofErr w:type="spellStart"/>
      <w:r w:rsidRPr="00CD4796">
        <w:rPr>
          <w:rFonts w:ascii="Times New Roman" w:hAnsi="Times New Roman" w:cs="Times New Roman"/>
          <w:lang w:eastAsia="zh-CN"/>
        </w:rPr>
        <w:t>argumentive</w:t>
      </w:r>
      <w:proofErr w:type="spellEnd"/>
      <w:r w:rsidRPr="00CD4796">
        <w:rPr>
          <w:rFonts w:ascii="Times New Roman" w:hAnsi="Times New Roman" w:cs="Times New Roman"/>
          <w:lang w:eastAsia="zh-CN"/>
        </w:rPr>
        <w:t xml:space="preserve"> discourse skill. </w:t>
      </w:r>
      <w:r w:rsidRPr="00CD4796">
        <w:rPr>
          <w:rFonts w:ascii="Times New Roman" w:hAnsi="Times New Roman" w:cs="Times New Roman"/>
          <w:i/>
          <w:iCs/>
          <w:lang w:eastAsia="zh-CN"/>
        </w:rPr>
        <w:t>Discourse processes</w:t>
      </w:r>
      <w:r w:rsidRPr="00CD4796">
        <w:rPr>
          <w:rFonts w:ascii="Times New Roman" w:hAnsi="Times New Roman" w:cs="Times New Roman"/>
          <w:lang w:eastAsia="zh-CN"/>
        </w:rPr>
        <w:t xml:space="preserve">, </w:t>
      </w:r>
      <w:r w:rsidRPr="00CD4796">
        <w:rPr>
          <w:rFonts w:ascii="Times New Roman" w:hAnsi="Times New Roman" w:cs="Times New Roman"/>
          <w:i/>
          <w:iCs/>
          <w:lang w:eastAsia="zh-CN"/>
        </w:rPr>
        <w:t>32</w:t>
      </w:r>
      <w:r w:rsidRPr="00CD4796">
        <w:rPr>
          <w:rFonts w:ascii="Times New Roman" w:hAnsi="Times New Roman" w:cs="Times New Roman"/>
          <w:lang w:eastAsia="zh-CN"/>
        </w:rPr>
        <w:t xml:space="preserve">(2-3), 135-153. </w:t>
      </w:r>
    </w:p>
    <w:p w:rsidR="007955BC" w:rsidRPr="00CD4796" w:rsidRDefault="007955BC" w:rsidP="00BA721B">
      <w:pPr>
        <w:spacing w:after="0" w:line="240" w:lineRule="auto"/>
        <w:ind w:left="630" w:hanging="630"/>
        <w:jc w:val="both"/>
        <w:rPr>
          <w:rFonts w:ascii="Times New Roman" w:eastAsia="Times New Roman" w:hAnsi="Times New Roman" w:cs="Times New Roman"/>
          <w:i/>
          <w:iCs/>
          <w:sz w:val="20"/>
          <w:szCs w:val="20"/>
          <w:lang w:eastAsia="zh-CN"/>
        </w:rPr>
      </w:pPr>
      <w:proofErr w:type="spellStart"/>
      <w:r w:rsidRPr="00CD4796">
        <w:rPr>
          <w:rFonts w:ascii="Times New Roman" w:eastAsia="Times New Roman" w:hAnsi="Times New Roman" w:cs="Times New Roman"/>
          <w:sz w:val="20"/>
          <w:szCs w:val="20"/>
          <w:lang w:eastAsia="zh-CN"/>
        </w:rPr>
        <w:t>Gelder</w:t>
      </w:r>
      <w:proofErr w:type="spellEnd"/>
      <w:r w:rsidRPr="00CD4796">
        <w:rPr>
          <w:rFonts w:ascii="Times New Roman" w:eastAsia="Times New Roman" w:hAnsi="Times New Roman" w:cs="Times New Roman"/>
          <w:sz w:val="20"/>
          <w:szCs w:val="20"/>
          <w:lang w:eastAsia="zh-CN"/>
        </w:rPr>
        <w:t xml:space="preserve">, T. V. (2005). Teaching critical thinking: Some lessons from cognitive science. </w:t>
      </w:r>
      <w:r w:rsidR="00DC7B8C" w:rsidRPr="00CD4796">
        <w:rPr>
          <w:rFonts w:ascii="Times New Roman" w:eastAsia="Times New Roman" w:hAnsi="Times New Roman" w:cs="Times New Roman"/>
          <w:i/>
          <w:iCs/>
          <w:sz w:val="20"/>
          <w:szCs w:val="20"/>
          <w:lang w:eastAsia="zh-CN"/>
        </w:rPr>
        <w:t>College T</w:t>
      </w:r>
      <w:r w:rsidRPr="00CD4796">
        <w:rPr>
          <w:rFonts w:ascii="Times New Roman" w:eastAsia="Times New Roman" w:hAnsi="Times New Roman" w:cs="Times New Roman"/>
          <w:i/>
          <w:iCs/>
          <w:sz w:val="20"/>
          <w:szCs w:val="20"/>
          <w:lang w:eastAsia="zh-CN"/>
        </w:rPr>
        <w:t>eaching</w:t>
      </w:r>
      <w:r w:rsidRPr="00CD4796">
        <w:rPr>
          <w:rFonts w:ascii="Times New Roman" w:eastAsia="Times New Roman" w:hAnsi="Times New Roman" w:cs="Times New Roman"/>
          <w:sz w:val="20"/>
          <w:szCs w:val="20"/>
          <w:lang w:eastAsia="zh-CN"/>
        </w:rPr>
        <w:t xml:space="preserve">, </w:t>
      </w:r>
      <w:r w:rsidRPr="00CD4796">
        <w:rPr>
          <w:rFonts w:ascii="Times New Roman" w:eastAsia="Times New Roman" w:hAnsi="Times New Roman" w:cs="Times New Roman"/>
          <w:i/>
          <w:iCs/>
          <w:sz w:val="20"/>
          <w:szCs w:val="20"/>
          <w:lang w:eastAsia="zh-CN"/>
        </w:rPr>
        <w:t>53</w:t>
      </w:r>
      <w:r w:rsidRPr="00CD4796">
        <w:rPr>
          <w:rFonts w:ascii="Times New Roman" w:eastAsia="Times New Roman" w:hAnsi="Times New Roman" w:cs="Times New Roman"/>
          <w:sz w:val="20"/>
          <w:szCs w:val="20"/>
          <w:lang w:eastAsia="zh-CN"/>
        </w:rPr>
        <w:t>(1), 41-48.</w:t>
      </w:r>
    </w:p>
    <w:p w:rsidR="00851057" w:rsidRPr="00CD4796" w:rsidRDefault="00851057" w:rsidP="00BA721B">
      <w:pPr>
        <w:spacing w:after="0" w:line="240" w:lineRule="auto"/>
        <w:ind w:left="630" w:hanging="630"/>
        <w:jc w:val="both"/>
        <w:rPr>
          <w:rFonts w:ascii="Times New Roman" w:hAnsi="Times New Roman" w:cs="Times New Roman"/>
          <w:i/>
          <w:sz w:val="20"/>
          <w:szCs w:val="20"/>
        </w:rPr>
      </w:pPr>
      <w:r w:rsidRPr="00CD4796">
        <w:rPr>
          <w:rFonts w:ascii="Times New Roman" w:eastAsia="Times New Roman" w:hAnsi="Times New Roman" w:cs="Times New Roman"/>
          <w:sz w:val="20"/>
          <w:szCs w:val="20"/>
          <w:lang w:eastAsia="zh-CN"/>
        </w:rPr>
        <w:t>Giancarlo, C.A. F.</w:t>
      </w:r>
      <w:proofErr w:type="gramStart"/>
      <w:r w:rsidR="005662D1" w:rsidRPr="00CD4796">
        <w:rPr>
          <w:rFonts w:ascii="Times New Roman" w:eastAsia="Times New Roman" w:hAnsi="Times New Roman" w:cs="Times New Roman"/>
          <w:sz w:val="20"/>
          <w:szCs w:val="20"/>
          <w:lang w:eastAsia="zh-CN"/>
        </w:rPr>
        <w:t>,</w:t>
      </w:r>
      <w:r w:rsidRPr="00CD4796">
        <w:rPr>
          <w:rFonts w:ascii="Times New Roman" w:eastAsia="Times New Roman" w:hAnsi="Times New Roman" w:cs="Times New Roman"/>
          <w:sz w:val="20"/>
          <w:szCs w:val="20"/>
          <w:lang w:eastAsia="zh-CN"/>
        </w:rPr>
        <w:t>&amp;</w:t>
      </w:r>
      <w:proofErr w:type="spellStart"/>
      <w:proofErr w:type="gramEnd"/>
      <w:r w:rsidRPr="00CD4796">
        <w:rPr>
          <w:rFonts w:ascii="Times New Roman" w:eastAsia="Times New Roman" w:hAnsi="Times New Roman" w:cs="Times New Roman"/>
          <w:sz w:val="20"/>
          <w:szCs w:val="20"/>
          <w:lang w:eastAsia="zh-CN"/>
        </w:rPr>
        <w:t>Facione</w:t>
      </w:r>
      <w:proofErr w:type="spellEnd"/>
      <w:r w:rsidRPr="00CD4796">
        <w:rPr>
          <w:rFonts w:ascii="Times New Roman" w:eastAsia="Times New Roman" w:hAnsi="Times New Roman" w:cs="Times New Roman"/>
          <w:sz w:val="20"/>
          <w:szCs w:val="20"/>
          <w:lang w:eastAsia="zh-CN"/>
        </w:rPr>
        <w:t xml:space="preserve">, N.C. (1994). A study of the critical thinking disposition and skill of Spanish and English speaking students at Camelback High </w:t>
      </w:r>
      <w:proofErr w:type="spellStart"/>
      <w:r w:rsidRPr="00CD4796">
        <w:rPr>
          <w:rFonts w:ascii="Times New Roman" w:eastAsia="Times New Roman" w:hAnsi="Times New Roman" w:cs="Times New Roman"/>
          <w:sz w:val="20"/>
          <w:szCs w:val="20"/>
          <w:lang w:eastAsia="zh-CN"/>
        </w:rPr>
        <w:t>School.</w:t>
      </w:r>
      <w:r w:rsidRPr="00CD4796">
        <w:rPr>
          <w:rFonts w:ascii="Times New Roman" w:hAnsi="Times New Roman" w:cs="Times New Roman"/>
          <w:i/>
          <w:sz w:val="20"/>
          <w:szCs w:val="20"/>
        </w:rPr>
        <w:t>California</w:t>
      </w:r>
      <w:proofErr w:type="spellEnd"/>
      <w:r w:rsidRPr="00CD4796">
        <w:rPr>
          <w:rFonts w:ascii="Times New Roman" w:hAnsi="Times New Roman" w:cs="Times New Roman"/>
          <w:i/>
          <w:sz w:val="20"/>
          <w:szCs w:val="20"/>
        </w:rPr>
        <w:t xml:space="preserve"> Academic Press.</w:t>
      </w:r>
    </w:p>
    <w:p w:rsidR="00EC717D" w:rsidRPr="00CD4796" w:rsidRDefault="00EC717D" w:rsidP="00BA721B">
      <w:pPr>
        <w:spacing w:after="0" w:line="240" w:lineRule="auto"/>
        <w:ind w:left="630" w:hanging="630"/>
        <w:jc w:val="both"/>
        <w:rPr>
          <w:rFonts w:ascii="Times New Roman" w:eastAsiaTheme="minorEastAsia" w:hAnsi="Times New Roman" w:cs="Times New Roman"/>
          <w:sz w:val="20"/>
          <w:szCs w:val="20"/>
        </w:rPr>
      </w:pPr>
      <w:r w:rsidRPr="00CD4796">
        <w:rPr>
          <w:rFonts w:ascii="Times New Roman" w:hAnsi="Times New Roman" w:cs="Times New Roman"/>
          <w:sz w:val="20"/>
          <w:szCs w:val="20"/>
        </w:rPr>
        <w:t>Giancarlo, C.A.F.</w:t>
      </w:r>
      <w:proofErr w:type="gramStart"/>
      <w:r w:rsidR="005662D1" w:rsidRPr="00CD4796">
        <w:rPr>
          <w:rFonts w:ascii="Times New Roman" w:hAnsi="Times New Roman" w:cs="Times New Roman"/>
          <w:sz w:val="20"/>
          <w:szCs w:val="20"/>
        </w:rPr>
        <w:t>,</w:t>
      </w:r>
      <w:r w:rsidRPr="00CD4796">
        <w:rPr>
          <w:rFonts w:ascii="Times New Roman" w:hAnsi="Times New Roman" w:cs="Times New Roman"/>
          <w:sz w:val="20"/>
          <w:szCs w:val="20"/>
        </w:rPr>
        <w:t>&amp;</w:t>
      </w:r>
      <w:proofErr w:type="spellStart"/>
      <w:proofErr w:type="gramEnd"/>
      <w:r w:rsidRPr="00CD4796">
        <w:rPr>
          <w:rFonts w:ascii="Times New Roman" w:hAnsi="Times New Roman" w:cs="Times New Roman"/>
          <w:sz w:val="20"/>
          <w:szCs w:val="20"/>
        </w:rPr>
        <w:t>Facione</w:t>
      </w:r>
      <w:proofErr w:type="spellEnd"/>
      <w:r w:rsidRPr="00CD4796">
        <w:rPr>
          <w:rFonts w:ascii="Times New Roman" w:hAnsi="Times New Roman" w:cs="Times New Roman"/>
          <w:sz w:val="20"/>
          <w:szCs w:val="20"/>
        </w:rPr>
        <w:t xml:space="preserve">. P.A. (2001). </w:t>
      </w:r>
      <w:r w:rsidRPr="00CD4796">
        <w:rPr>
          <w:rFonts w:ascii="Times New Roman" w:eastAsiaTheme="minorEastAsia" w:hAnsi="Times New Roman" w:cs="Times New Roman"/>
          <w:sz w:val="20"/>
          <w:szCs w:val="20"/>
        </w:rPr>
        <w:t xml:space="preserve">A look across four years at the disposition toward critical thinking among undergraduate </w:t>
      </w:r>
      <w:proofErr w:type="spellStart"/>
      <w:r w:rsidRPr="00CD4796">
        <w:rPr>
          <w:rFonts w:ascii="Times New Roman" w:eastAsiaTheme="minorEastAsia" w:hAnsi="Times New Roman" w:cs="Times New Roman"/>
          <w:sz w:val="20"/>
          <w:szCs w:val="20"/>
        </w:rPr>
        <w:t>students.</w:t>
      </w:r>
      <w:hyperlink r:id="rId7" w:history="1">
        <w:r w:rsidRPr="00CD4796">
          <w:rPr>
            <w:rFonts w:ascii="Times New Roman" w:eastAsiaTheme="minorEastAsia" w:hAnsi="Times New Roman" w:cs="Times New Roman"/>
            <w:i/>
            <w:sz w:val="20"/>
            <w:szCs w:val="20"/>
          </w:rPr>
          <w:t>The</w:t>
        </w:r>
        <w:r w:rsidR="00E76551" w:rsidRPr="00CD4796">
          <w:rPr>
            <w:rFonts w:ascii="Times New Roman" w:eastAsiaTheme="minorEastAsia" w:hAnsi="Times New Roman" w:cs="Times New Roman"/>
            <w:i/>
            <w:sz w:val="20"/>
            <w:szCs w:val="20"/>
          </w:rPr>
          <w:t>Journal</w:t>
        </w:r>
        <w:proofErr w:type="spellEnd"/>
        <w:r w:rsidR="00E76551" w:rsidRPr="00CD4796">
          <w:rPr>
            <w:rFonts w:ascii="Times New Roman" w:eastAsiaTheme="minorEastAsia" w:hAnsi="Times New Roman" w:cs="Times New Roman"/>
            <w:i/>
            <w:sz w:val="20"/>
            <w:szCs w:val="20"/>
          </w:rPr>
          <w:t xml:space="preserve"> of General Education</w:t>
        </w:r>
      </w:hyperlink>
      <w:r w:rsidR="00E76551" w:rsidRPr="00CD4796">
        <w:rPr>
          <w:rFonts w:ascii="Times New Roman" w:eastAsiaTheme="minorEastAsia" w:hAnsi="Times New Roman" w:cs="Times New Roman"/>
          <w:sz w:val="20"/>
          <w:szCs w:val="20"/>
        </w:rPr>
        <w:t>.</w:t>
      </w:r>
      <w:r w:rsidR="004728A1" w:rsidRPr="00CD4796">
        <w:rPr>
          <w:rFonts w:ascii="Times New Roman" w:eastAsiaTheme="minorEastAsia" w:hAnsi="Times New Roman" w:cs="Times New Roman"/>
          <w:i/>
          <w:sz w:val="20"/>
          <w:szCs w:val="20"/>
        </w:rPr>
        <w:t>5</w:t>
      </w:r>
      <w:r w:rsidR="00E76551" w:rsidRPr="00CD4796">
        <w:rPr>
          <w:rFonts w:ascii="Times New Roman" w:eastAsiaTheme="minorEastAsia" w:hAnsi="Times New Roman" w:cs="Times New Roman"/>
          <w:i/>
          <w:sz w:val="20"/>
          <w:szCs w:val="20"/>
        </w:rPr>
        <w:t>0</w:t>
      </w:r>
      <w:r w:rsidR="00E76551" w:rsidRPr="00CD4796">
        <w:rPr>
          <w:rFonts w:ascii="Times New Roman" w:eastAsiaTheme="minorEastAsia" w:hAnsi="Times New Roman" w:cs="Times New Roman"/>
          <w:sz w:val="20"/>
          <w:szCs w:val="20"/>
        </w:rPr>
        <w:t xml:space="preserve">(1), </w:t>
      </w:r>
      <w:r w:rsidRPr="00CD4796">
        <w:rPr>
          <w:rFonts w:ascii="Times New Roman" w:eastAsiaTheme="minorEastAsia" w:hAnsi="Times New Roman" w:cs="Times New Roman"/>
          <w:sz w:val="20"/>
          <w:szCs w:val="20"/>
        </w:rPr>
        <w:t>29-55</w:t>
      </w:r>
      <w:r w:rsidR="00E76551" w:rsidRPr="00CD4796">
        <w:rPr>
          <w:rFonts w:ascii="Times New Roman" w:eastAsiaTheme="minorEastAsia" w:hAnsi="Times New Roman" w:cs="Times New Roman"/>
          <w:sz w:val="20"/>
          <w:szCs w:val="20"/>
        </w:rPr>
        <w:t>.</w:t>
      </w:r>
    </w:p>
    <w:p w:rsidR="0026282D" w:rsidRPr="00CD4796" w:rsidRDefault="007955BC" w:rsidP="00BA721B">
      <w:pPr>
        <w:spacing w:after="0" w:line="240" w:lineRule="auto"/>
        <w:ind w:left="630" w:hanging="630"/>
        <w:jc w:val="both"/>
        <w:rPr>
          <w:rFonts w:ascii="Times New Roman" w:eastAsia="Times New Roman" w:hAnsi="Times New Roman" w:cs="Times New Roman"/>
          <w:sz w:val="20"/>
          <w:szCs w:val="20"/>
          <w:lang w:eastAsia="zh-CN"/>
        </w:rPr>
      </w:pPr>
      <w:r w:rsidRPr="00CD4796">
        <w:rPr>
          <w:rFonts w:ascii="Times New Roman" w:eastAsia="Times New Roman" w:hAnsi="Times New Roman" w:cs="Times New Roman"/>
          <w:sz w:val="20"/>
          <w:szCs w:val="20"/>
          <w:lang w:eastAsia="zh-CN"/>
        </w:rPr>
        <w:t xml:space="preserve">Gibbs, N. M. (2010). Formal and informal fallacies in </w:t>
      </w:r>
      <w:proofErr w:type="spellStart"/>
      <w:r w:rsidRPr="00CD4796">
        <w:rPr>
          <w:rFonts w:ascii="Times New Roman" w:eastAsia="Times New Roman" w:hAnsi="Times New Roman" w:cs="Times New Roman"/>
          <w:sz w:val="20"/>
          <w:szCs w:val="20"/>
          <w:lang w:eastAsia="zh-CN"/>
        </w:rPr>
        <w:t>anaesthesia</w:t>
      </w:r>
      <w:proofErr w:type="spellEnd"/>
      <w:r w:rsidRPr="00CD4796">
        <w:rPr>
          <w:rFonts w:ascii="Times New Roman" w:eastAsia="Times New Roman" w:hAnsi="Times New Roman" w:cs="Times New Roman"/>
          <w:sz w:val="20"/>
          <w:szCs w:val="20"/>
          <w:lang w:eastAsia="zh-CN"/>
        </w:rPr>
        <w:t xml:space="preserve">. </w:t>
      </w:r>
      <w:proofErr w:type="spellStart"/>
      <w:r w:rsidRPr="00CD4796">
        <w:rPr>
          <w:rFonts w:ascii="Times New Roman" w:eastAsia="Times New Roman" w:hAnsi="Times New Roman" w:cs="Times New Roman"/>
          <w:i/>
          <w:iCs/>
          <w:sz w:val="20"/>
          <w:szCs w:val="20"/>
          <w:lang w:eastAsia="zh-CN"/>
        </w:rPr>
        <w:t>Anaesthesia</w:t>
      </w:r>
      <w:proofErr w:type="spellEnd"/>
      <w:r w:rsidRPr="00CD4796">
        <w:rPr>
          <w:rFonts w:ascii="Times New Roman" w:eastAsia="Times New Roman" w:hAnsi="Times New Roman" w:cs="Times New Roman"/>
          <w:i/>
          <w:iCs/>
          <w:sz w:val="20"/>
          <w:szCs w:val="20"/>
          <w:lang w:eastAsia="zh-CN"/>
        </w:rPr>
        <w:t xml:space="preserve"> and </w:t>
      </w:r>
      <w:r w:rsidR="00E76551" w:rsidRPr="00CD4796">
        <w:rPr>
          <w:rFonts w:ascii="Times New Roman" w:eastAsia="Times New Roman" w:hAnsi="Times New Roman" w:cs="Times New Roman"/>
          <w:i/>
          <w:iCs/>
          <w:sz w:val="20"/>
          <w:szCs w:val="20"/>
          <w:lang w:eastAsia="zh-CN"/>
        </w:rPr>
        <w:t>Intensive C</w:t>
      </w:r>
      <w:r w:rsidRPr="00CD4796">
        <w:rPr>
          <w:rFonts w:ascii="Times New Roman" w:eastAsia="Times New Roman" w:hAnsi="Times New Roman" w:cs="Times New Roman"/>
          <w:i/>
          <w:iCs/>
          <w:sz w:val="20"/>
          <w:szCs w:val="20"/>
          <w:lang w:eastAsia="zh-CN"/>
        </w:rPr>
        <w:t>are</w:t>
      </w:r>
      <w:r w:rsidRPr="00CD4796">
        <w:rPr>
          <w:rFonts w:ascii="Times New Roman" w:eastAsia="Times New Roman" w:hAnsi="Times New Roman" w:cs="Times New Roman"/>
          <w:sz w:val="20"/>
          <w:szCs w:val="20"/>
          <w:lang w:eastAsia="zh-CN"/>
        </w:rPr>
        <w:t xml:space="preserve">, </w:t>
      </w:r>
      <w:r w:rsidRPr="00CD4796">
        <w:rPr>
          <w:rFonts w:ascii="Times New Roman" w:eastAsia="Times New Roman" w:hAnsi="Times New Roman" w:cs="Times New Roman"/>
          <w:i/>
          <w:iCs/>
          <w:sz w:val="20"/>
          <w:szCs w:val="20"/>
          <w:lang w:eastAsia="zh-CN"/>
        </w:rPr>
        <w:t>38</w:t>
      </w:r>
      <w:r w:rsidRPr="00CD4796">
        <w:rPr>
          <w:rFonts w:ascii="Times New Roman" w:eastAsia="Times New Roman" w:hAnsi="Times New Roman" w:cs="Times New Roman"/>
          <w:sz w:val="20"/>
          <w:szCs w:val="20"/>
          <w:lang w:eastAsia="zh-CN"/>
        </w:rPr>
        <w:t xml:space="preserve">(4), 639. </w:t>
      </w:r>
    </w:p>
    <w:p w:rsidR="007955BC" w:rsidRPr="00CD4796" w:rsidRDefault="007955BC" w:rsidP="00BA721B">
      <w:pPr>
        <w:spacing w:after="0" w:line="240" w:lineRule="auto"/>
        <w:ind w:left="630" w:hanging="630"/>
        <w:jc w:val="both"/>
        <w:rPr>
          <w:rFonts w:ascii="Times New Roman" w:eastAsia="Times New Roman" w:hAnsi="Times New Roman" w:cs="Times New Roman"/>
          <w:sz w:val="20"/>
          <w:szCs w:val="20"/>
          <w:lang w:eastAsia="zh-CN"/>
        </w:rPr>
      </w:pPr>
      <w:proofErr w:type="spellStart"/>
      <w:r w:rsidRPr="00CD4796">
        <w:rPr>
          <w:rFonts w:ascii="Times New Roman" w:eastAsia="Times New Roman" w:hAnsi="Times New Roman" w:cs="Times New Roman"/>
          <w:sz w:val="20"/>
          <w:szCs w:val="20"/>
          <w:lang w:eastAsia="zh-CN"/>
        </w:rPr>
        <w:t>Govier</w:t>
      </w:r>
      <w:proofErr w:type="spellEnd"/>
      <w:r w:rsidRPr="00CD4796">
        <w:rPr>
          <w:rFonts w:ascii="Times New Roman" w:eastAsia="Times New Roman" w:hAnsi="Times New Roman" w:cs="Times New Roman"/>
          <w:sz w:val="20"/>
          <w:szCs w:val="20"/>
          <w:lang w:eastAsia="zh-CN"/>
        </w:rPr>
        <w:t xml:space="preserve">, T. (1984). Who Says There Are No </w:t>
      </w:r>
      <w:proofErr w:type="spellStart"/>
      <w:r w:rsidRPr="00CD4796">
        <w:rPr>
          <w:rFonts w:ascii="Times New Roman" w:eastAsia="Times New Roman" w:hAnsi="Times New Roman" w:cs="Times New Roman"/>
          <w:sz w:val="20"/>
          <w:szCs w:val="20"/>
          <w:lang w:eastAsia="zh-CN"/>
        </w:rPr>
        <w:t>Fallacies</w:t>
      </w:r>
      <w:proofErr w:type="gramStart"/>
      <w:r w:rsidRPr="00CD4796">
        <w:rPr>
          <w:rFonts w:ascii="Times New Roman" w:eastAsia="Times New Roman" w:hAnsi="Times New Roman" w:cs="Times New Roman"/>
          <w:sz w:val="20"/>
          <w:szCs w:val="20"/>
          <w:lang w:eastAsia="zh-CN"/>
        </w:rPr>
        <w:t>?.</w:t>
      </w:r>
      <w:proofErr w:type="gramEnd"/>
      <w:r w:rsidRPr="00CD4796">
        <w:rPr>
          <w:rFonts w:ascii="Times New Roman" w:eastAsia="Times New Roman" w:hAnsi="Times New Roman" w:cs="Times New Roman"/>
          <w:i/>
          <w:iCs/>
          <w:sz w:val="20"/>
          <w:szCs w:val="20"/>
          <w:lang w:eastAsia="zh-CN"/>
        </w:rPr>
        <w:t>Informal</w:t>
      </w:r>
      <w:proofErr w:type="spellEnd"/>
      <w:r w:rsidRPr="00CD4796">
        <w:rPr>
          <w:rFonts w:ascii="Times New Roman" w:eastAsia="Times New Roman" w:hAnsi="Times New Roman" w:cs="Times New Roman"/>
          <w:i/>
          <w:iCs/>
          <w:sz w:val="20"/>
          <w:szCs w:val="20"/>
          <w:lang w:eastAsia="zh-CN"/>
        </w:rPr>
        <w:t xml:space="preserve"> Logic</w:t>
      </w:r>
      <w:r w:rsidRPr="00CD4796">
        <w:rPr>
          <w:rFonts w:ascii="Times New Roman" w:eastAsia="Times New Roman" w:hAnsi="Times New Roman" w:cs="Times New Roman"/>
          <w:sz w:val="20"/>
          <w:szCs w:val="20"/>
          <w:lang w:eastAsia="zh-CN"/>
        </w:rPr>
        <w:t xml:space="preserve">, </w:t>
      </w:r>
      <w:r w:rsidRPr="00CD4796">
        <w:rPr>
          <w:rFonts w:ascii="Times New Roman" w:eastAsia="Times New Roman" w:hAnsi="Times New Roman" w:cs="Times New Roman"/>
          <w:i/>
          <w:iCs/>
          <w:sz w:val="20"/>
          <w:szCs w:val="20"/>
          <w:lang w:eastAsia="zh-CN"/>
        </w:rPr>
        <w:t>5</w:t>
      </w:r>
      <w:r w:rsidRPr="00CD4796">
        <w:rPr>
          <w:rFonts w:ascii="Times New Roman" w:eastAsia="Times New Roman" w:hAnsi="Times New Roman" w:cs="Times New Roman"/>
          <w:sz w:val="20"/>
          <w:szCs w:val="20"/>
          <w:lang w:eastAsia="zh-CN"/>
        </w:rPr>
        <w:t>(1).</w:t>
      </w:r>
    </w:p>
    <w:p w:rsidR="007955BC" w:rsidRPr="00CD4796" w:rsidRDefault="007955BC" w:rsidP="00BA721B">
      <w:pPr>
        <w:spacing w:after="0" w:line="240" w:lineRule="auto"/>
        <w:ind w:left="630" w:hanging="630"/>
        <w:jc w:val="both"/>
        <w:rPr>
          <w:rFonts w:ascii="Times New Roman" w:eastAsia="Times New Roman" w:hAnsi="Times New Roman" w:cs="Times New Roman"/>
          <w:sz w:val="20"/>
          <w:szCs w:val="20"/>
          <w:lang w:eastAsia="zh-CN"/>
        </w:rPr>
      </w:pPr>
      <w:r w:rsidRPr="00CD4796">
        <w:rPr>
          <w:rFonts w:ascii="Times New Roman" w:eastAsia="Times New Roman" w:hAnsi="Times New Roman" w:cs="Times New Roman"/>
          <w:sz w:val="20"/>
          <w:szCs w:val="20"/>
          <w:lang w:eastAsia="zh-CN"/>
        </w:rPr>
        <w:t xml:space="preserve">Hamblin, C. L., Schmidt, M. F., &amp; Hansen, H. (1986). </w:t>
      </w:r>
      <w:r w:rsidRPr="00CD4796">
        <w:rPr>
          <w:rFonts w:ascii="Times New Roman" w:eastAsia="Times New Roman" w:hAnsi="Times New Roman" w:cs="Times New Roman"/>
          <w:i/>
          <w:iCs/>
          <w:sz w:val="20"/>
          <w:szCs w:val="20"/>
          <w:lang w:eastAsia="zh-CN"/>
        </w:rPr>
        <w:t>Fallacies</w:t>
      </w:r>
      <w:r w:rsidRPr="00CD4796">
        <w:rPr>
          <w:rFonts w:ascii="Times New Roman" w:eastAsia="Times New Roman" w:hAnsi="Times New Roman" w:cs="Times New Roman"/>
          <w:sz w:val="20"/>
          <w:szCs w:val="20"/>
          <w:lang w:eastAsia="zh-CN"/>
        </w:rPr>
        <w:t>. Vale Press.</w:t>
      </w:r>
    </w:p>
    <w:p w:rsidR="00520AB5" w:rsidRPr="00CD4796" w:rsidRDefault="00520AB5" w:rsidP="00BA721B">
      <w:pPr>
        <w:widowControl w:val="0"/>
        <w:autoSpaceDE w:val="0"/>
        <w:autoSpaceDN w:val="0"/>
        <w:adjustRightInd w:val="0"/>
        <w:spacing w:after="0" w:line="240" w:lineRule="auto"/>
        <w:ind w:left="630" w:hanging="630"/>
        <w:jc w:val="both"/>
        <w:rPr>
          <w:rFonts w:ascii="Times New Roman" w:eastAsiaTheme="minorEastAsia" w:hAnsi="Times New Roman" w:cs="Times New Roman"/>
          <w:sz w:val="20"/>
          <w:szCs w:val="20"/>
        </w:rPr>
      </w:pPr>
      <w:r w:rsidRPr="00CD4796">
        <w:rPr>
          <w:rFonts w:ascii="Times New Roman" w:eastAsiaTheme="minorEastAsia" w:hAnsi="Times New Roman" w:cs="Times New Roman"/>
          <w:bCs/>
          <w:sz w:val="20"/>
          <w:szCs w:val="20"/>
        </w:rPr>
        <w:t>Jiménez-Aleixandre. M.</w:t>
      </w:r>
      <w:proofErr w:type="gramStart"/>
      <w:r w:rsidR="00C61B00" w:rsidRPr="00CD4796">
        <w:rPr>
          <w:rFonts w:ascii="Times New Roman" w:eastAsiaTheme="minorEastAsia" w:hAnsi="Times New Roman" w:cs="Times New Roman"/>
          <w:bCs/>
          <w:sz w:val="20"/>
          <w:szCs w:val="20"/>
        </w:rPr>
        <w:t>,</w:t>
      </w:r>
      <w:r w:rsidRPr="00CD4796">
        <w:rPr>
          <w:rFonts w:ascii="Times New Roman" w:eastAsiaTheme="minorEastAsia" w:hAnsi="Times New Roman" w:cs="Times New Roman"/>
          <w:bCs/>
          <w:sz w:val="20"/>
          <w:szCs w:val="20"/>
        </w:rPr>
        <w:t>&amp;</w:t>
      </w:r>
      <w:proofErr w:type="gramEnd"/>
      <w:r w:rsidRPr="00CD4796">
        <w:rPr>
          <w:rFonts w:ascii="Times New Roman" w:eastAsiaTheme="minorEastAsia" w:hAnsi="Times New Roman" w:cs="Times New Roman"/>
          <w:bCs/>
          <w:sz w:val="20"/>
          <w:szCs w:val="20"/>
        </w:rPr>
        <w:t xml:space="preserve"> </w:t>
      </w:r>
      <w:proofErr w:type="spellStart"/>
      <w:r w:rsidRPr="00CD4796">
        <w:rPr>
          <w:rFonts w:ascii="Times New Roman" w:eastAsiaTheme="minorEastAsia" w:hAnsi="Times New Roman" w:cs="Times New Roman"/>
          <w:bCs/>
          <w:sz w:val="20"/>
          <w:szCs w:val="20"/>
        </w:rPr>
        <w:t>Puig</w:t>
      </w:r>
      <w:proofErr w:type="spellEnd"/>
      <w:r w:rsidRPr="00CD4796">
        <w:rPr>
          <w:rFonts w:ascii="Times New Roman" w:eastAsiaTheme="minorEastAsia" w:hAnsi="Times New Roman" w:cs="Times New Roman"/>
          <w:bCs/>
          <w:sz w:val="20"/>
          <w:szCs w:val="20"/>
        </w:rPr>
        <w:t>,</w:t>
      </w:r>
      <w:r w:rsidR="00451349" w:rsidRPr="00CD4796">
        <w:rPr>
          <w:rFonts w:ascii="Times New Roman" w:eastAsiaTheme="minorEastAsia" w:hAnsi="Times New Roman" w:cs="Times New Roman"/>
          <w:bCs/>
          <w:sz w:val="20"/>
          <w:szCs w:val="20"/>
        </w:rPr>
        <w:t xml:space="preserve"> B. (2012). Argumentation, Evidence Evaluation and Critical Thinking</w:t>
      </w:r>
      <w:r w:rsidR="00BA721B">
        <w:rPr>
          <w:rFonts w:ascii="Times New Roman" w:eastAsiaTheme="minorEastAsia" w:hAnsi="Times New Roman" w:cs="Times New Roman"/>
          <w:bCs/>
          <w:sz w:val="20"/>
          <w:szCs w:val="20"/>
        </w:rPr>
        <w:t xml:space="preserve"> </w:t>
      </w:r>
      <w:proofErr w:type="gramStart"/>
      <w:r w:rsidR="00C61B00" w:rsidRPr="00CD4796">
        <w:rPr>
          <w:rFonts w:ascii="Times New Roman" w:eastAsiaTheme="minorEastAsia" w:hAnsi="Times New Roman" w:cs="Times New Roman"/>
          <w:bCs/>
          <w:sz w:val="20"/>
          <w:szCs w:val="20"/>
        </w:rPr>
        <w:t>In</w:t>
      </w:r>
      <w:proofErr w:type="gramEnd"/>
      <w:r w:rsidR="00BA721B">
        <w:rPr>
          <w:rFonts w:ascii="Times New Roman" w:eastAsiaTheme="minorEastAsia" w:hAnsi="Times New Roman" w:cs="Times New Roman"/>
          <w:bCs/>
          <w:sz w:val="20"/>
          <w:szCs w:val="20"/>
        </w:rPr>
        <w:t xml:space="preserve"> </w:t>
      </w:r>
      <w:r w:rsidR="00C61B00" w:rsidRPr="00CD4796">
        <w:rPr>
          <w:rFonts w:ascii="Times New Roman" w:eastAsiaTheme="minorEastAsia" w:hAnsi="Times New Roman" w:cs="Times New Roman"/>
          <w:sz w:val="20"/>
          <w:szCs w:val="20"/>
        </w:rPr>
        <w:t xml:space="preserve">B.J. Fraser et al. (eds.), </w:t>
      </w:r>
      <w:r w:rsidR="00C61B00" w:rsidRPr="00CD4796">
        <w:rPr>
          <w:rFonts w:ascii="Times New Roman" w:eastAsiaTheme="minorEastAsia" w:hAnsi="Times New Roman" w:cs="Times New Roman"/>
          <w:i/>
          <w:iCs/>
          <w:sz w:val="20"/>
          <w:szCs w:val="20"/>
        </w:rPr>
        <w:t>Second International Handbook of Science Education</w:t>
      </w:r>
      <w:r w:rsidR="00C61B00" w:rsidRPr="00CD4796">
        <w:rPr>
          <w:rFonts w:ascii="Times New Roman" w:eastAsiaTheme="minorEastAsia" w:hAnsi="Times New Roman" w:cs="Times New Roman"/>
          <w:sz w:val="20"/>
          <w:szCs w:val="20"/>
        </w:rPr>
        <w:t xml:space="preserve">, 1001-1015. </w:t>
      </w:r>
      <w:r w:rsidR="00C61B00" w:rsidRPr="00CD4796">
        <w:rPr>
          <w:rFonts w:ascii="Times New Roman" w:eastAsiaTheme="minorEastAsia" w:hAnsi="Times New Roman" w:cs="Times New Roman"/>
          <w:color w:val="262626"/>
          <w:sz w:val="20"/>
          <w:szCs w:val="20"/>
        </w:rPr>
        <w:t>Dordrecht:</w:t>
      </w:r>
      <w:r w:rsidR="00C61B00" w:rsidRPr="00CD4796">
        <w:rPr>
          <w:rFonts w:ascii="Times New Roman" w:eastAsiaTheme="minorEastAsia" w:hAnsi="Times New Roman" w:cs="Times New Roman"/>
          <w:sz w:val="20"/>
          <w:szCs w:val="20"/>
        </w:rPr>
        <w:t xml:space="preserve"> Springer International Handbooks of Education 24, DOI 10.1007/978-1-4020-9041-7_66</w:t>
      </w:r>
    </w:p>
    <w:p w:rsidR="007955BC" w:rsidRPr="00CD4796" w:rsidRDefault="007955BC" w:rsidP="00BA721B">
      <w:pPr>
        <w:spacing w:after="0" w:line="240" w:lineRule="auto"/>
        <w:ind w:left="630" w:hanging="630"/>
        <w:jc w:val="both"/>
        <w:rPr>
          <w:rFonts w:ascii="Times New Roman" w:eastAsia="Times New Roman" w:hAnsi="Times New Roman" w:cs="Times New Roman"/>
          <w:sz w:val="20"/>
          <w:szCs w:val="20"/>
          <w:lang w:eastAsia="zh-CN"/>
        </w:rPr>
      </w:pPr>
      <w:proofErr w:type="spellStart"/>
      <w:r w:rsidRPr="00CD4796">
        <w:rPr>
          <w:rFonts w:ascii="Times New Roman" w:eastAsia="Times New Roman" w:hAnsi="Times New Roman" w:cs="Times New Roman"/>
          <w:sz w:val="20"/>
          <w:szCs w:val="20"/>
          <w:lang w:eastAsia="zh-CN"/>
        </w:rPr>
        <w:t>Kitot</w:t>
      </w:r>
      <w:proofErr w:type="spellEnd"/>
      <w:r w:rsidRPr="00CD4796">
        <w:rPr>
          <w:rFonts w:ascii="Times New Roman" w:eastAsia="Times New Roman" w:hAnsi="Times New Roman" w:cs="Times New Roman"/>
          <w:sz w:val="20"/>
          <w:szCs w:val="20"/>
          <w:lang w:eastAsia="zh-CN"/>
        </w:rPr>
        <w:t>, A. K. A., Ahmad, A. R., &amp;</w:t>
      </w:r>
      <w:r w:rsidR="00BA721B">
        <w:rPr>
          <w:rFonts w:ascii="Times New Roman" w:eastAsia="Times New Roman" w:hAnsi="Times New Roman" w:cs="Times New Roman"/>
          <w:sz w:val="20"/>
          <w:szCs w:val="20"/>
          <w:lang w:eastAsia="zh-CN"/>
        </w:rPr>
        <w:t xml:space="preserve"> </w:t>
      </w:r>
      <w:proofErr w:type="spellStart"/>
      <w:r w:rsidRPr="00CD4796">
        <w:rPr>
          <w:rFonts w:ascii="Times New Roman" w:eastAsia="Times New Roman" w:hAnsi="Times New Roman" w:cs="Times New Roman"/>
          <w:sz w:val="20"/>
          <w:szCs w:val="20"/>
          <w:lang w:eastAsia="zh-CN"/>
        </w:rPr>
        <w:t>Seman</w:t>
      </w:r>
      <w:proofErr w:type="spellEnd"/>
      <w:r w:rsidRPr="00CD4796">
        <w:rPr>
          <w:rFonts w:ascii="Times New Roman" w:eastAsia="Times New Roman" w:hAnsi="Times New Roman" w:cs="Times New Roman"/>
          <w:sz w:val="20"/>
          <w:szCs w:val="20"/>
          <w:lang w:eastAsia="zh-CN"/>
        </w:rPr>
        <w:t xml:space="preserve">, A. A. (2010). The effectiveness of inquiry teaching in enhancing students’ critical thinking. </w:t>
      </w:r>
      <w:proofErr w:type="spellStart"/>
      <w:r w:rsidRPr="00CD4796">
        <w:rPr>
          <w:rFonts w:ascii="Times New Roman" w:eastAsia="Times New Roman" w:hAnsi="Times New Roman" w:cs="Times New Roman"/>
          <w:i/>
          <w:iCs/>
          <w:sz w:val="20"/>
          <w:szCs w:val="20"/>
          <w:lang w:eastAsia="zh-CN"/>
        </w:rPr>
        <w:t>Procedia</w:t>
      </w:r>
      <w:proofErr w:type="spellEnd"/>
      <w:r w:rsidRPr="00CD4796">
        <w:rPr>
          <w:rFonts w:ascii="Times New Roman" w:eastAsia="Times New Roman" w:hAnsi="Times New Roman" w:cs="Times New Roman"/>
          <w:i/>
          <w:iCs/>
          <w:sz w:val="20"/>
          <w:szCs w:val="20"/>
          <w:lang w:eastAsia="zh-CN"/>
        </w:rPr>
        <w:t>-Social and Behavioral Sciences</w:t>
      </w:r>
      <w:r w:rsidRPr="00CD4796">
        <w:rPr>
          <w:rFonts w:ascii="Times New Roman" w:eastAsia="Times New Roman" w:hAnsi="Times New Roman" w:cs="Times New Roman"/>
          <w:sz w:val="20"/>
          <w:szCs w:val="20"/>
          <w:lang w:eastAsia="zh-CN"/>
        </w:rPr>
        <w:t xml:space="preserve">, </w:t>
      </w:r>
      <w:r w:rsidRPr="00CD4796">
        <w:rPr>
          <w:rFonts w:ascii="Times New Roman" w:eastAsia="Times New Roman" w:hAnsi="Times New Roman" w:cs="Times New Roman"/>
          <w:i/>
          <w:iCs/>
          <w:sz w:val="20"/>
          <w:szCs w:val="20"/>
          <w:lang w:eastAsia="zh-CN"/>
        </w:rPr>
        <w:t>7</w:t>
      </w:r>
      <w:r w:rsidRPr="00CD4796">
        <w:rPr>
          <w:rFonts w:ascii="Times New Roman" w:eastAsia="Times New Roman" w:hAnsi="Times New Roman" w:cs="Times New Roman"/>
          <w:sz w:val="20"/>
          <w:szCs w:val="20"/>
          <w:lang w:eastAsia="zh-CN"/>
        </w:rPr>
        <w:t>, 264-273.</w:t>
      </w:r>
      <w:r w:rsidR="00BA721B">
        <w:rPr>
          <w:rFonts w:ascii="Times New Roman" w:eastAsia="Times New Roman" w:hAnsi="Times New Roman" w:cs="Times New Roman"/>
          <w:sz w:val="20"/>
          <w:szCs w:val="20"/>
          <w:lang w:eastAsia="zh-CN"/>
        </w:rPr>
        <w:t xml:space="preserve"> </w:t>
      </w:r>
    </w:p>
    <w:p w:rsidR="00B1291F" w:rsidRPr="00CD4796" w:rsidRDefault="00C20198" w:rsidP="00BA721B">
      <w:pPr>
        <w:widowControl w:val="0"/>
        <w:autoSpaceDE w:val="0"/>
        <w:autoSpaceDN w:val="0"/>
        <w:adjustRightInd w:val="0"/>
        <w:spacing w:after="0" w:line="240" w:lineRule="auto"/>
        <w:jc w:val="both"/>
        <w:rPr>
          <w:rFonts w:ascii="Times New Roman" w:eastAsiaTheme="minorEastAsia" w:hAnsi="Times New Roman" w:cs="Times New Roman"/>
          <w:sz w:val="20"/>
          <w:szCs w:val="20"/>
        </w:rPr>
      </w:pPr>
      <w:proofErr w:type="spellStart"/>
      <w:r w:rsidRPr="00CD4796">
        <w:rPr>
          <w:rFonts w:ascii="Times New Roman" w:hAnsi="Times New Roman" w:cs="Times New Roman"/>
          <w:sz w:val="20"/>
          <w:szCs w:val="20"/>
          <w:lang w:eastAsia="zh-CN"/>
        </w:rPr>
        <w:t>Krupat</w:t>
      </w:r>
      <w:proofErr w:type="spellEnd"/>
      <w:r w:rsidRPr="00CD4796">
        <w:rPr>
          <w:rFonts w:ascii="Times New Roman" w:hAnsi="Times New Roman" w:cs="Times New Roman"/>
          <w:sz w:val="20"/>
          <w:szCs w:val="20"/>
          <w:lang w:eastAsia="zh-CN"/>
        </w:rPr>
        <w:t xml:space="preserve">, E., </w:t>
      </w:r>
      <w:r w:rsidRPr="00CD4796">
        <w:rPr>
          <w:rFonts w:ascii="Times New Roman" w:eastAsiaTheme="minorEastAsia" w:hAnsi="Times New Roman" w:cs="Times New Roman"/>
          <w:sz w:val="20"/>
          <w:szCs w:val="20"/>
        </w:rPr>
        <w:t>Sprague, J.M.</w:t>
      </w:r>
      <w:proofErr w:type="gramStart"/>
      <w:r w:rsidRPr="00CD4796">
        <w:rPr>
          <w:rFonts w:ascii="Times New Roman" w:eastAsiaTheme="minorEastAsia" w:hAnsi="Times New Roman" w:cs="Times New Roman"/>
          <w:sz w:val="20"/>
          <w:szCs w:val="20"/>
        </w:rPr>
        <w:t>,</w:t>
      </w:r>
      <w:proofErr w:type="spellStart"/>
      <w:r w:rsidRPr="00CD4796">
        <w:rPr>
          <w:rFonts w:ascii="Times New Roman" w:eastAsiaTheme="minorEastAsia" w:hAnsi="Times New Roman" w:cs="Times New Roman"/>
          <w:sz w:val="20"/>
          <w:szCs w:val="20"/>
        </w:rPr>
        <w:t>Wolpaw,D</w:t>
      </w:r>
      <w:proofErr w:type="spellEnd"/>
      <w:proofErr w:type="gramEnd"/>
      <w:r w:rsidR="00B1291F" w:rsidRPr="00CD4796">
        <w:rPr>
          <w:rFonts w:ascii="Times New Roman" w:eastAsiaTheme="minorEastAsia" w:hAnsi="Times New Roman" w:cs="Times New Roman"/>
          <w:sz w:val="20"/>
          <w:szCs w:val="20"/>
        </w:rPr>
        <w:t xml:space="preserve">., </w:t>
      </w:r>
      <w:proofErr w:type="spellStart"/>
      <w:r w:rsidRPr="00CD4796">
        <w:rPr>
          <w:rFonts w:ascii="Times New Roman" w:eastAsiaTheme="minorEastAsia" w:hAnsi="Times New Roman" w:cs="Times New Roman"/>
          <w:sz w:val="20"/>
          <w:szCs w:val="20"/>
        </w:rPr>
        <w:t>Haidet</w:t>
      </w:r>
      <w:proofErr w:type="spellEnd"/>
      <w:r w:rsidRPr="00CD4796">
        <w:rPr>
          <w:rFonts w:ascii="Times New Roman" w:eastAsiaTheme="minorEastAsia" w:hAnsi="Times New Roman" w:cs="Times New Roman"/>
          <w:sz w:val="20"/>
          <w:szCs w:val="20"/>
        </w:rPr>
        <w:t xml:space="preserve">, P., </w:t>
      </w:r>
      <w:proofErr w:type="spellStart"/>
      <w:r w:rsidRPr="00CD4796">
        <w:rPr>
          <w:rFonts w:ascii="Times New Roman" w:eastAsiaTheme="minorEastAsia" w:hAnsi="Times New Roman" w:cs="Times New Roman"/>
          <w:sz w:val="20"/>
          <w:szCs w:val="20"/>
        </w:rPr>
        <w:t>Hatem</w:t>
      </w:r>
      <w:proofErr w:type="spellEnd"/>
      <w:r w:rsidRPr="00CD4796">
        <w:rPr>
          <w:rFonts w:ascii="Times New Roman" w:eastAsiaTheme="minorEastAsia" w:hAnsi="Times New Roman" w:cs="Times New Roman"/>
          <w:sz w:val="20"/>
          <w:szCs w:val="20"/>
        </w:rPr>
        <w:t>, D.</w:t>
      </w:r>
      <w:r w:rsidR="00B1291F" w:rsidRPr="00CD4796">
        <w:rPr>
          <w:rFonts w:ascii="Times New Roman" w:eastAsiaTheme="minorEastAsia" w:hAnsi="Times New Roman" w:cs="Times New Roman"/>
          <w:sz w:val="20"/>
          <w:szCs w:val="20"/>
        </w:rPr>
        <w:t>,</w:t>
      </w:r>
      <w:r w:rsidRPr="00CD4796">
        <w:rPr>
          <w:rFonts w:ascii="Times New Roman" w:eastAsiaTheme="minorEastAsia" w:hAnsi="Times New Roman" w:cs="Times New Roman"/>
          <w:sz w:val="20"/>
          <w:szCs w:val="20"/>
        </w:rPr>
        <w:t>&amp; O’Brien, B. (2011)</w:t>
      </w:r>
      <w:r w:rsidR="00B1291F" w:rsidRPr="00CD4796">
        <w:rPr>
          <w:rFonts w:ascii="Times New Roman" w:eastAsiaTheme="minorEastAsia" w:hAnsi="Times New Roman" w:cs="Times New Roman"/>
          <w:sz w:val="20"/>
          <w:szCs w:val="20"/>
        </w:rPr>
        <w:t xml:space="preserve">, </w:t>
      </w:r>
      <w:r w:rsidRPr="00CD4796">
        <w:rPr>
          <w:rFonts w:ascii="Times New Roman" w:eastAsiaTheme="minorEastAsia" w:hAnsi="Times New Roman" w:cs="Times New Roman"/>
          <w:sz w:val="20"/>
          <w:szCs w:val="20"/>
        </w:rPr>
        <w:t>Thinking critically about critical thinking: ability, disposition or both?</w:t>
      </w:r>
      <w:r w:rsidR="0027612A">
        <w:rPr>
          <w:rFonts w:ascii="Times New Roman" w:eastAsiaTheme="minorEastAsia" w:hAnsi="Times New Roman" w:cs="Times New Roman"/>
          <w:sz w:val="20"/>
          <w:szCs w:val="20"/>
        </w:rPr>
        <w:t xml:space="preserve"> </w:t>
      </w:r>
      <w:r w:rsidR="005662D1" w:rsidRPr="00CD4796">
        <w:rPr>
          <w:rFonts w:ascii="Times New Roman" w:eastAsiaTheme="minorEastAsia" w:hAnsi="Times New Roman" w:cs="Times New Roman"/>
          <w:i/>
          <w:sz w:val="20"/>
          <w:szCs w:val="20"/>
        </w:rPr>
        <w:t>Medical E</w:t>
      </w:r>
      <w:r w:rsidRPr="00CD4796">
        <w:rPr>
          <w:rFonts w:ascii="Times New Roman" w:eastAsiaTheme="minorEastAsia" w:hAnsi="Times New Roman" w:cs="Times New Roman"/>
          <w:i/>
          <w:sz w:val="20"/>
          <w:szCs w:val="20"/>
        </w:rPr>
        <w:t>ducation</w:t>
      </w:r>
      <w:r w:rsidR="00B1291F" w:rsidRPr="00CD4796">
        <w:rPr>
          <w:rFonts w:ascii="Times New Roman" w:eastAsiaTheme="minorEastAsia" w:hAnsi="Times New Roman" w:cs="Times New Roman"/>
          <w:sz w:val="20"/>
          <w:szCs w:val="20"/>
        </w:rPr>
        <w:t xml:space="preserve">, </w:t>
      </w:r>
      <w:r w:rsidRPr="00CD4796">
        <w:rPr>
          <w:rFonts w:ascii="Times New Roman" w:eastAsiaTheme="minorEastAsia" w:hAnsi="Times New Roman" w:cs="Times New Roman"/>
          <w:sz w:val="20"/>
          <w:szCs w:val="20"/>
        </w:rPr>
        <w:t>45: 625–635</w:t>
      </w:r>
      <w:r w:rsidR="00B1291F" w:rsidRPr="00CD4796">
        <w:rPr>
          <w:rFonts w:ascii="Times New Roman" w:eastAsiaTheme="minorEastAsia" w:hAnsi="Times New Roman" w:cs="Times New Roman"/>
          <w:sz w:val="20"/>
          <w:szCs w:val="20"/>
        </w:rPr>
        <w:t>,</w:t>
      </w:r>
    </w:p>
    <w:p w:rsidR="0026282D" w:rsidRPr="00CD4796" w:rsidRDefault="007955BC" w:rsidP="00CD4796">
      <w:pPr>
        <w:pStyle w:val="HTMLPreformatted"/>
        <w:jc w:val="both"/>
        <w:rPr>
          <w:rFonts w:ascii="Times New Roman" w:hAnsi="Times New Roman" w:cs="Times New Roman"/>
          <w:lang w:eastAsia="zh-CN"/>
        </w:rPr>
      </w:pPr>
      <w:r w:rsidRPr="00CD4796">
        <w:rPr>
          <w:rFonts w:ascii="Times New Roman" w:hAnsi="Times New Roman" w:cs="Times New Roman"/>
          <w:lang w:eastAsia="zh-CN"/>
        </w:rPr>
        <w:t>Ku, K. Y., &amp; Ho, I. T. (2010). Dispositional factors predicting Chinese students’ critical th</w:t>
      </w:r>
      <w:r w:rsidR="0026282D" w:rsidRPr="00CD4796">
        <w:rPr>
          <w:rFonts w:ascii="Times New Roman" w:hAnsi="Times New Roman" w:cs="Times New Roman"/>
          <w:lang w:eastAsia="zh-CN"/>
        </w:rPr>
        <w:t xml:space="preserve">inking performance. </w:t>
      </w:r>
    </w:p>
    <w:p w:rsidR="007955BC" w:rsidRPr="00CD4796" w:rsidRDefault="0026282D" w:rsidP="00CD4796">
      <w:pPr>
        <w:pStyle w:val="HTMLPreformatted"/>
        <w:jc w:val="both"/>
        <w:rPr>
          <w:rFonts w:ascii="Times New Roman" w:hAnsi="Times New Roman" w:cs="Times New Roman"/>
          <w:lang w:eastAsia="zh-CN"/>
        </w:rPr>
      </w:pPr>
      <w:r w:rsidRPr="00CD4796">
        <w:rPr>
          <w:rFonts w:ascii="Times New Roman" w:hAnsi="Times New Roman" w:cs="Times New Roman"/>
          <w:lang w:eastAsia="zh-CN"/>
        </w:rPr>
        <w:tab/>
      </w:r>
      <w:r w:rsidR="007955BC" w:rsidRPr="00CD4796">
        <w:rPr>
          <w:rFonts w:ascii="Times New Roman" w:hAnsi="Times New Roman" w:cs="Times New Roman"/>
          <w:i/>
          <w:iCs/>
          <w:lang w:eastAsia="zh-CN"/>
        </w:rPr>
        <w:t>Personality and individual differences</w:t>
      </w:r>
      <w:r w:rsidR="007955BC" w:rsidRPr="00CD4796">
        <w:rPr>
          <w:rFonts w:ascii="Times New Roman" w:hAnsi="Times New Roman" w:cs="Times New Roman"/>
          <w:lang w:eastAsia="zh-CN"/>
        </w:rPr>
        <w:t xml:space="preserve">, </w:t>
      </w:r>
      <w:r w:rsidR="007955BC" w:rsidRPr="00CD4796">
        <w:rPr>
          <w:rFonts w:ascii="Times New Roman" w:hAnsi="Times New Roman" w:cs="Times New Roman"/>
          <w:i/>
          <w:iCs/>
          <w:lang w:eastAsia="zh-CN"/>
        </w:rPr>
        <w:t>48</w:t>
      </w:r>
      <w:r w:rsidR="007955BC" w:rsidRPr="00CD4796">
        <w:rPr>
          <w:rFonts w:ascii="Times New Roman" w:hAnsi="Times New Roman" w:cs="Times New Roman"/>
          <w:lang w:eastAsia="zh-CN"/>
        </w:rPr>
        <w:t xml:space="preserve">(1), </w:t>
      </w:r>
    </w:p>
    <w:p w:rsidR="007955BC" w:rsidRPr="00CD4796" w:rsidRDefault="007955BC" w:rsidP="00CD4796">
      <w:pPr>
        <w:pStyle w:val="HTMLPreformatted"/>
        <w:jc w:val="both"/>
        <w:rPr>
          <w:rFonts w:ascii="Times New Roman" w:hAnsi="Times New Roman" w:cs="Times New Roman"/>
          <w:lang w:eastAsia="zh-CN"/>
        </w:rPr>
      </w:pPr>
      <w:r w:rsidRPr="00CD4796">
        <w:rPr>
          <w:rFonts w:ascii="Times New Roman" w:hAnsi="Times New Roman" w:cs="Times New Roman"/>
          <w:lang w:eastAsia="zh-CN"/>
        </w:rPr>
        <w:tab/>
        <w:t>54-58.</w:t>
      </w:r>
      <w:r w:rsidR="00D21B32">
        <w:rPr>
          <w:rFonts w:ascii="Times New Roman" w:hAnsi="Times New Roman" w:cs="Times New Roman"/>
          <w:lang w:eastAsia="zh-CN"/>
        </w:rPr>
        <w:t xml:space="preserve"> </w:t>
      </w:r>
    </w:p>
    <w:p w:rsidR="0026282D" w:rsidRPr="00CD4796" w:rsidRDefault="007955BC" w:rsidP="00CD4796">
      <w:pPr>
        <w:pStyle w:val="HTMLPreformatted"/>
        <w:jc w:val="both"/>
        <w:rPr>
          <w:rFonts w:ascii="Times New Roman" w:hAnsi="Times New Roman" w:cs="Times New Roman"/>
          <w:lang w:eastAsia="zh-CN"/>
        </w:rPr>
      </w:pPr>
      <w:r w:rsidRPr="00CD4796">
        <w:rPr>
          <w:rFonts w:ascii="Times New Roman" w:hAnsi="Times New Roman" w:cs="Times New Roman"/>
          <w:lang w:eastAsia="zh-CN"/>
        </w:rPr>
        <w:t>Laird, T. F. N. (2005). College students’ experiences with diversity and their effects on academic self-</w:t>
      </w:r>
      <w:r w:rsidR="0026282D" w:rsidRPr="00CD4796">
        <w:rPr>
          <w:rFonts w:ascii="Times New Roman" w:hAnsi="Times New Roman" w:cs="Times New Roman"/>
          <w:lang w:eastAsia="zh-CN"/>
        </w:rPr>
        <w:tab/>
      </w:r>
      <w:r w:rsidRPr="00CD4796">
        <w:rPr>
          <w:rFonts w:ascii="Times New Roman" w:hAnsi="Times New Roman" w:cs="Times New Roman"/>
          <w:lang w:eastAsia="zh-CN"/>
        </w:rPr>
        <w:t xml:space="preserve">confidence, social agency, and disposition toward critical thinking. </w:t>
      </w:r>
      <w:r w:rsidRPr="00CD4796">
        <w:rPr>
          <w:rFonts w:ascii="Times New Roman" w:hAnsi="Times New Roman" w:cs="Times New Roman"/>
          <w:i/>
          <w:iCs/>
          <w:lang w:eastAsia="zh-CN"/>
        </w:rPr>
        <w:t>Research in Higher Education</w:t>
      </w:r>
      <w:r w:rsidRPr="00CD4796">
        <w:rPr>
          <w:rFonts w:ascii="Times New Roman" w:hAnsi="Times New Roman" w:cs="Times New Roman"/>
          <w:lang w:eastAsia="zh-CN"/>
        </w:rPr>
        <w:t xml:space="preserve">, </w:t>
      </w:r>
    </w:p>
    <w:p w:rsidR="007955BC" w:rsidRPr="00CD4796" w:rsidRDefault="0026282D" w:rsidP="00CD4796">
      <w:pPr>
        <w:pStyle w:val="HTMLPreformatted"/>
        <w:jc w:val="both"/>
        <w:rPr>
          <w:rFonts w:ascii="Times New Roman" w:hAnsi="Times New Roman" w:cs="Times New Roman"/>
          <w:lang w:eastAsia="zh-CN"/>
        </w:rPr>
      </w:pPr>
      <w:r w:rsidRPr="00CD4796">
        <w:rPr>
          <w:rFonts w:ascii="Times New Roman" w:hAnsi="Times New Roman" w:cs="Times New Roman"/>
          <w:lang w:eastAsia="zh-CN"/>
        </w:rPr>
        <w:tab/>
      </w:r>
      <w:r w:rsidR="007955BC" w:rsidRPr="00CD4796">
        <w:rPr>
          <w:rFonts w:ascii="Times New Roman" w:hAnsi="Times New Roman" w:cs="Times New Roman"/>
          <w:i/>
          <w:iCs/>
          <w:lang w:eastAsia="zh-CN"/>
        </w:rPr>
        <w:t>46</w:t>
      </w:r>
      <w:r w:rsidR="007955BC" w:rsidRPr="00CD4796">
        <w:rPr>
          <w:rFonts w:ascii="Times New Roman" w:hAnsi="Times New Roman" w:cs="Times New Roman"/>
          <w:lang w:eastAsia="zh-CN"/>
        </w:rPr>
        <w:t>(4), 365-387.</w:t>
      </w:r>
      <w:r w:rsidR="00D21B32">
        <w:rPr>
          <w:rFonts w:ascii="Times New Roman" w:hAnsi="Times New Roman" w:cs="Times New Roman"/>
          <w:lang w:eastAsia="zh-CN"/>
        </w:rPr>
        <w:t xml:space="preserve"> </w:t>
      </w:r>
    </w:p>
    <w:p w:rsidR="007955BC" w:rsidRPr="00CD4796" w:rsidRDefault="007955BC" w:rsidP="0027612A">
      <w:pPr>
        <w:spacing w:after="0" w:line="240" w:lineRule="auto"/>
        <w:ind w:left="900" w:hanging="900"/>
        <w:jc w:val="both"/>
        <w:rPr>
          <w:rFonts w:ascii="Times New Roman" w:eastAsia="Times New Roman" w:hAnsi="Times New Roman" w:cs="Times New Roman"/>
          <w:sz w:val="20"/>
          <w:szCs w:val="20"/>
          <w:lang w:eastAsia="zh-CN"/>
        </w:rPr>
      </w:pPr>
      <w:r w:rsidRPr="00CD4796">
        <w:rPr>
          <w:rFonts w:ascii="Times New Roman" w:eastAsia="Times New Roman" w:hAnsi="Times New Roman" w:cs="Times New Roman"/>
          <w:sz w:val="20"/>
          <w:szCs w:val="20"/>
          <w:lang w:eastAsia="zh-CN"/>
        </w:rPr>
        <w:t xml:space="preserve">Leaver-Dunn, D., Harrelson, G. L., Martin, M., &amp; Wyatt, T. (2002). Critical-thinking predisposition among undergraduate athletic training students. </w:t>
      </w:r>
      <w:r w:rsidRPr="00CD4796">
        <w:rPr>
          <w:rFonts w:ascii="Times New Roman" w:eastAsia="Times New Roman" w:hAnsi="Times New Roman" w:cs="Times New Roman"/>
          <w:i/>
          <w:iCs/>
          <w:sz w:val="20"/>
          <w:szCs w:val="20"/>
          <w:lang w:eastAsia="zh-CN"/>
        </w:rPr>
        <w:t>Journal of Athletic Training</w:t>
      </w:r>
      <w:r w:rsidRPr="00CD4796">
        <w:rPr>
          <w:rFonts w:ascii="Times New Roman" w:eastAsia="Times New Roman" w:hAnsi="Times New Roman" w:cs="Times New Roman"/>
          <w:sz w:val="20"/>
          <w:szCs w:val="20"/>
          <w:lang w:eastAsia="zh-CN"/>
        </w:rPr>
        <w:t xml:space="preserve">, </w:t>
      </w:r>
      <w:r w:rsidRPr="00CD4796">
        <w:rPr>
          <w:rFonts w:ascii="Times New Roman" w:eastAsia="Times New Roman" w:hAnsi="Times New Roman" w:cs="Times New Roman"/>
          <w:i/>
          <w:iCs/>
          <w:sz w:val="20"/>
          <w:szCs w:val="20"/>
          <w:lang w:eastAsia="zh-CN"/>
        </w:rPr>
        <w:t>37</w:t>
      </w:r>
      <w:r w:rsidR="005662D1" w:rsidRPr="00CD4796">
        <w:rPr>
          <w:rFonts w:ascii="Times New Roman" w:eastAsia="Times New Roman" w:hAnsi="Times New Roman" w:cs="Times New Roman"/>
          <w:sz w:val="20"/>
          <w:szCs w:val="20"/>
          <w:lang w:eastAsia="zh-CN"/>
        </w:rPr>
        <w:t>(4)</w:t>
      </w:r>
      <w:r w:rsidRPr="00CD4796">
        <w:rPr>
          <w:rFonts w:ascii="Times New Roman" w:eastAsia="Times New Roman" w:hAnsi="Times New Roman" w:cs="Times New Roman"/>
          <w:sz w:val="20"/>
          <w:szCs w:val="20"/>
          <w:lang w:eastAsia="zh-CN"/>
        </w:rPr>
        <w:t>.</w:t>
      </w:r>
    </w:p>
    <w:p w:rsidR="00A0524C" w:rsidRPr="00CD4796" w:rsidRDefault="00EC6461" w:rsidP="0027612A">
      <w:pPr>
        <w:widowControl w:val="0"/>
        <w:autoSpaceDE w:val="0"/>
        <w:autoSpaceDN w:val="0"/>
        <w:adjustRightInd w:val="0"/>
        <w:spacing w:after="0" w:line="240" w:lineRule="auto"/>
        <w:ind w:left="900" w:hanging="900"/>
        <w:jc w:val="both"/>
        <w:rPr>
          <w:rFonts w:ascii="Times New Roman" w:eastAsiaTheme="minorEastAsia" w:hAnsi="Times New Roman" w:cs="Times New Roman"/>
          <w:sz w:val="20"/>
          <w:szCs w:val="20"/>
        </w:rPr>
      </w:pPr>
      <w:r w:rsidRPr="00CD4796">
        <w:rPr>
          <w:rFonts w:ascii="Times New Roman" w:eastAsiaTheme="minorEastAsia" w:hAnsi="Times New Roman" w:cs="Times New Roman"/>
          <w:iCs/>
          <w:sz w:val="20"/>
          <w:szCs w:val="20"/>
        </w:rPr>
        <w:t xml:space="preserve">Levin, T., &amp; Wagner, T. (2004). Enhancing thinking dispositions through informal writing. In G. </w:t>
      </w:r>
      <w:proofErr w:type="spellStart"/>
      <w:r w:rsidRPr="00CD4796">
        <w:rPr>
          <w:rFonts w:ascii="Times New Roman" w:eastAsiaTheme="minorEastAsia" w:hAnsi="Times New Roman" w:cs="Times New Roman"/>
          <w:iCs/>
          <w:sz w:val="20"/>
          <w:szCs w:val="20"/>
        </w:rPr>
        <w:t>Rijlaarsdam</w:t>
      </w:r>
      <w:proofErr w:type="spellEnd"/>
      <w:r w:rsidR="0027612A">
        <w:rPr>
          <w:rFonts w:ascii="Times New Roman" w:eastAsiaTheme="minorEastAsia" w:hAnsi="Times New Roman" w:cs="Times New Roman"/>
          <w:iCs/>
          <w:sz w:val="20"/>
          <w:szCs w:val="20"/>
        </w:rPr>
        <w:t xml:space="preserve"> </w:t>
      </w:r>
      <w:r w:rsidRPr="00CD4796">
        <w:rPr>
          <w:rFonts w:ascii="Times New Roman" w:eastAsiaTheme="minorEastAsia" w:hAnsi="Times New Roman" w:cs="Times New Roman"/>
          <w:iCs/>
          <w:sz w:val="20"/>
          <w:szCs w:val="20"/>
        </w:rPr>
        <w:t xml:space="preserve">(Series Ed.) and </w:t>
      </w:r>
      <w:proofErr w:type="spellStart"/>
      <w:r w:rsidRPr="00CD4796">
        <w:rPr>
          <w:rFonts w:ascii="Times New Roman" w:eastAsiaTheme="minorEastAsia" w:hAnsi="Times New Roman" w:cs="Times New Roman"/>
          <w:iCs/>
          <w:sz w:val="20"/>
          <w:szCs w:val="20"/>
        </w:rPr>
        <w:t>Rijlaarsdam</w:t>
      </w:r>
      <w:proofErr w:type="spellEnd"/>
      <w:r w:rsidRPr="00CD4796">
        <w:rPr>
          <w:rFonts w:ascii="Times New Roman" w:eastAsiaTheme="minorEastAsia" w:hAnsi="Times New Roman" w:cs="Times New Roman"/>
          <w:iCs/>
          <w:sz w:val="20"/>
          <w:szCs w:val="20"/>
        </w:rPr>
        <w:t>, G., Van den Bergh, H. &amp;</w:t>
      </w:r>
      <w:proofErr w:type="spellStart"/>
      <w:r w:rsidRPr="00CD4796">
        <w:rPr>
          <w:rFonts w:ascii="Times New Roman" w:eastAsiaTheme="minorEastAsia" w:hAnsi="Times New Roman" w:cs="Times New Roman"/>
          <w:iCs/>
          <w:sz w:val="20"/>
          <w:szCs w:val="20"/>
        </w:rPr>
        <w:t>Couzijn</w:t>
      </w:r>
      <w:proofErr w:type="spellEnd"/>
      <w:r w:rsidRPr="00CD4796">
        <w:rPr>
          <w:rFonts w:ascii="Times New Roman" w:eastAsiaTheme="minorEastAsia" w:hAnsi="Times New Roman" w:cs="Times New Roman"/>
          <w:iCs/>
          <w:sz w:val="20"/>
          <w:szCs w:val="20"/>
        </w:rPr>
        <w:t xml:space="preserve">, M. (Vol. Eds.), Studies in writing, 14, Effective learning and teaching of writing, </w:t>
      </w:r>
      <w:r w:rsidRPr="00CD4796">
        <w:rPr>
          <w:rFonts w:ascii="Times New Roman" w:eastAsiaTheme="minorEastAsia" w:hAnsi="Times New Roman" w:cs="Times New Roman"/>
          <w:iCs/>
          <w:noProof/>
          <w:sz w:val="20"/>
          <w:szCs w:val="20"/>
        </w:rPr>
        <w:drawing>
          <wp:inline distT="0" distB="0" distL="0" distR="0">
            <wp:extent cx="161925" cy="1181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18110"/>
                    </a:xfrm>
                    <a:prstGeom prst="rect">
                      <a:avLst/>
                    </a:prstGeom>
                    <a:noFill/>
                    <a:ln>
                      <a:noFill/>
                    </a:ln>
                  </pic:spPr>
                </pic:pic>
              </a:graphicData>
            </a:graphic>
          </wp:inline>
        </w:drawing>
      </w:r>
      <w:r w:rsidRPr="00CD4796">
        <w:rPr>
          <w:rFonts w:ascii="Times New Roman" w:eastAsiaTheme="minorEastAsia" w:hAnsi="Times New Roman" w:cs="Times New Roman"/>
          <w:iCs/>
          <w:sz w:val="20"/>
          <w:szCs w:val="20"/>
        </w:rPr>
        <w:t>edition, Part 3, Studies in writing-to-learn, 481-497.</w:t>
      </w:r>
    </w:p>
    <w:p w:rsidR="007955BC" w:rsidRPr="00CD4796" w:rsidRDefault="007955BC" w:rsidP="0027612A">
      <w:pPr>
        <w:pStyle w:val="HTMLPreformatted"/>
        <w:ind w:left="900" w:hanging="900"/>
        <w:jc w:val="both"/>
        <w:rPr>
          <w:rFonts w:ascii="Times New Roman" w:hAnsi="Times New Roman" w:cs="Times New Roman"/>
          <w:lang w:eastAsia="zh-CN"/>
        </w:rPr>
      </w:pPr>
      <w:proofErr w:type="spellStart"/>
      <w:r w:rsidRPr="00CD4796">
        <w:rPr>
          <w:rFonts w:ascii="Times New Roman" w:hAnsi="Times New Roman" w:cs="Times New Roman"/>
          <w:lang w:eastAsia="zh-CN"/>
        </w:rPr>
        <w:t>Neuman</w:t>
      </w:r>
      <w:proofErr w:type="spellEnd"/>
      <w:r w:rsidRPr="00CD4796">
        <w:rPr>
          <w:rFonts w:ascii="Times New Roman" w:hAnsi="Times New Roman" w:cs="Times New Roman"/>
          <w:lang w:eastAsia="zh-CN"/>
        </w:rPr>
        <w:t xml:space="preserve">, Y. (2003). Go ahead, prove that God does not exist! On high school students’ ability to deal with </w:t>
      </w:r>
      <w:r w:rsidR="0027612A">
        <w:rPr>
          <w:rFonts w:ascii="Times New Roman" w:hAnsi="Times New Roman" w:cs="Times New Roman"/>
          <w:lang w:eastAsia="zh-CN"/>
        </w:rPr>
        <w:t>f</w:t>
      </w:r>
      <w:r w:rsidRPr="00CD4796">
        <w:rPr>
          <w:rFonts w:ascii="Times New Roman" w:hAnsi="Times New Roman" w:cs="Times New Roman"/>
          <w:lang w:eastAsia="zh-CN"/>
        </w:rPr>
        <w:t xml:space="preserve">allacious arguments. </w:t>
      </w:r>
      <w:r w:rsidRPr="00CD4796">
        <w:rPr>
          <w:rFonts w:ascii="Times New Roman" w:hAnsi="Times New Roman" w:cs="Times New Roman"/>
          <w:i/>
          <w:iCs/>
          <w:lang w:eastAsia="zh-CN"/>
        </w:rPr>
        <w:t>Learning and Instruction</w:t>
      </w:r>
      <w:r w:rsidRPr="00CD4796">
        <w:rPr>
          <w:rFonts w:ascii="Times New Roman" w:hAnsi="Times New Roman" w:cs="Times New Roman"/>
          <w:lang w:eastAsia="zh-CN"/>
        </w:rPr>
        <w:t xml:space="preserve">, </w:t>
      </w:r>
      <w:r w:rsidRPr="00CD4796">
        <w:rPr>
          <w:rFonts w:ascii="Times New Roman" w:hAnsi="Times New Roman" w:cs="Times New Roman"/>
          <w:i/>
          <w:iCs/>
          <w:lang w:eastAsia="zh-CN"/>
        </w:rPr>
        <w:t>13</w:t>
      </w:r>
      <w:r w:rsidRPr="00CD4796">
        <w:rPr>
          <w:rFonts w:ascii="Times New Roman" w:hAnsi="Times New Roman" w:cs="Times New Roman"/>
          <w:lang w:eastAsia="zh-CN"/>
        </w:rPr>
        <w:t>(4), 367-380.</w:t>
      </w:r>
      <w:r w:rsidR="0027612A">
        <w:rPr>
          <w:rFonts w:ascii="Times New Roman" w:hAnsi="Times New Roman" w:cs="Times New Roman"/>
          <w:lang w:eastAsia="zh-CN"/>
        </w:rPr>
        <w:t xml:space="preserve"> </w:t>
      </w:r>
    </w:p>
    <w:p w:rsidR="007955BC" w:rsidRPr="0027612A" w:rsidRDefault="005662D1" w:rsidP="0027612A">
      <w:pPr>
        <w:spacing w:after="0" w:line="240" w:lineRule="auto"/>
        <w:ind w:left="900" w:hanging="900"/>
        <w:jc w:val="both"/>
        <w:rPr>
          <w:rFonts w:ascii="Times New Roman" w:eastAsia="Times New Roman" w:hAnsi="Times New Roman" w:cs="Times New Roman"/>
          <w:sz w:val="20"/>
          <w:szCs w:val="20"/>
          <w:lang w:eastAsia="zh-CN"/>
        </w:rPr>
      </w:pPr>
      <w:proofErr w:type="spellStart"/>
      <w:r w:rsidRPr="00CD4796">
        <w:rPr>
          <w:rFonts w:ascii="Times New Roman" w:eastAsia="Times New Roman" w:hAnsi="Times New Roman" w:cs="Times New Roman"/>
          <w:sz w:val="20"/>
          <w:szCs w:val="20"/>
          <w:lang w:eastAsia="zh-CN"/>
        </w:rPr>
        <w:t>Neuman</w:t>
      </w:r>
      <w:proofErr w:type="spellEnd"/>
      <w:r w:rsidRPr="00CD4796">
        <w:rPr>
          <w:rFonts w:ascii="Times New Roman" w:eastAsia="Times New Roman" w:hAnsi="Times New Roman" w:cs="Times New Roman"/>
          <w:sz w:val="20"/>
          <w:szCs w:val="20"/>
          <w:lang w:eastAsia="zh-CN"/>
        </w:rPr>
        <w:t xml:space="preserve">, Y., </w:t>
      </w:r>
      <w:proofErr w:type="spellStart"/>
      <w:r w:rsidRPr="00CD4796">
        <w:rPr>
          <w:rFonts w:ascii="Times New Roman" w:eastAsia="Times New Roman" w:hAnsi="Times New Roman" w:cs="Times New Roman"/>
          <w:sz w:val="20"/>
          <w:szCs w:val="20"/>
          <w:lang w:eastAsia="zh-CN"/>
        </w:rPr>
        <w:t>Glassner</w:t>
      </w:r>
      <w:proofErr w:type="spellEnd"/>
      <w:r w:rsidRPr="00CD4796">
        <w:rPr>
          <w:rFonts w:ascii="Times New Roman" w:eastAsia="Times New Roman" w:hAnsi="Times New Roman" w:cs="Times New Roman"/>
          <w:sz w:val="20"/>
          <w:szCs w:val="20"/>
          <w:lang w:eastAsia="zh-CN"/>
        </w:rPr>
        <w:t>, A</w:t>
      </w:r>
      <w:proofErr w:type="gramStart"/>
      <w:r w:rsidRPr="00CD4796">
        <w:rPr>
          <w:rFonts w:ascii="Times New Roman" w:eastAsia="Times New Roman" w:hAnsi="Times New Roman" w:cs="Times New Roman"/>
          <w:sz w:val="20"/>
          <w:szCs w:val="20"/>
          <w:lang w:eastAsia="zh-CN"/>
        </w:rPr>
        <w:t>.</w:t>
      </w:r>
      <w:r w:rsidR="007955BC" w:rsidRPr="00CD4796">
        <w:rPr>
          <w:rFonts w:ascii="Times New Roman" w:eastAsia="Times New Roman" w:hAnsi="Times New Roman" w:cs="Times New Roman"/>
          <w:sz w:val="20"/>
          <w:szCs w:val="20"/>
          <w:lang w:eastAsia="zh-CN"/>
        </w:rPr>
        <w:t>&amp;</w:t>
      </w:r>
      <w:proofErr w:type="gramEnd"/>
      <w:r w:rsidR="007955BC" w:rsidRPr="00CD4796">
        <w:rPr>
          <w:rFonts w:ascii="Times New Roman" w:eastAsia="Times New Roman" w:hAnsi="Times New Roman" w:cs="Times New Roman"/>
          <w:sz w:val="20"/>
          <w:szCs w:val="20"/>
          <w:lang w:eastAsia="zh-CN"/>
        </w:rPr>
        <w:t xml:space="preserve"> Weinstock, M. (2004). The </w:t>
      </w:r>
      <w:r w:rsidR="007955BC" w:rsidRPr="0027612A">
        <w:rPr>
          <w:rFonts w:ascii="Times New Roman" w:eastAsia="Times New Roman" w:hAnsi="Times New Roman" w:cs="Times New Roman"/>
          <w:sz w:val="20"/>
          <w:szCs w:val="20"/>
          <w:lang w:eastAsia="zh-CN"/>
        </w:rPr>
        <w:t xml:space="preserve">effect of a reason's truth-value on the judgment of a fallacious argument. </w:t>
      </w:r>
      <w:proofErr w:type="spellStart"/>
      <w:r w:rsidR="007955BC" w:rsidRPr="0027612A">
        <w:rPr>
          <w:rFonts w:ascii="Times New Roman" w:eastAsia="Times New Roman" w:hAnsi="Times New Roman" w:cs="Times New Roman"/>
          <w:i/>
          <w:iCs/>
          <w:sz w:val="20"/>
          <w:szCs w:val="20"/>
          <w:lang w:eastAsia="zh-CN"/>
        </w:rPr>
        <w:t>Acta</w:t>
      </w:r>
      <w:proofErr w:type="spellEnd"/>
      <w:r w:rsidR="007955BC" w:rsidRPr="0027612A">
        <w:rPr>
          <w:rFonts w:ascii="Times New Roman" w:eastAsia="Times New Roman" w:hAnsi="Times New Roman" w:cs="Times New Roman"/>
          <w:i/>
          <w:iCs/>
          <w:sz w:val="20"/>
          <w:szCs w:val="20"/>
          <w:lang w:eastAsia="zh-CN"/>
        </w:rPr>
        <w:t xml:space="preserve"> </w:t>
      </w:r>
      <w:proofErr w:type="spellStart"/>
      <w:r w:rsidR="007955BC" w:rsidRPr="0027612A">
        <w:rPr>
          <w:rFonts w:ascii="Times New Roman" w:eastAsia="Times New Roman" w:hAnsi="Times New Roman" w:cs="Times New Roman"/>
          <w:i/>
          <w:iCs/>
          <w:sz w:val="20"/>
          <w:szCs w:val="20"/>
          <w:lang w:eastAsia="zh-CN"/>
        </w:rPr>
        <w:t>Psychologica</w:t>
      </w:r>
      <w:proofErr w:type="spellEnd"/>
      <w:r w:rsidR="007955BC" w:rsidRPr="0027612A">
        <w:rPr>
          <w:rFonts w:ascii="Times New Roman" w:eastAsia="Times New Roman" w:hAnsi="Times New Roman" w:cs="Times New Roman"/>
          <w:sz w:val="20"/>
          <w:szCs w:val="20"/>
          <w:lang w:eastAsia="zh-CN"/>
        </w:rPr>
        <w:t xml:space="preserve">, </w:t>
      </w:r>
      <w:r w:rsidR="007955BC" w:rsidRPr="0027612A">
        <w:rPr>
          <w:rFonts w:ascii="Times New Roman" w:eastAsia="Times New Roman" w:hAnsi="Times New Roman" w:cs="Times New Roman"/>
          <w:i/>
          <w:iCs/>
          <w:sz w:val="20"/>
          <w:szCs w:val="20"/>
          <w:lang w:eastAsia="zh-CN"/>
        </w:rPr>
        <w:t>116</w:t>
      </w:r>
      <w:r w:rsidR="007955BC" w:rsidRPr="0027612A">
        <w:rPr>
          <w:rFonts w:ascii="Times New Roman" w:eastAsia="Times New Roman" w:hAnsi="Times New Roman" w:cs="Times New Roman"/>
          <w:sz w:val="20"/>
          <w:szCs w:val="20"/>
          <w:lang w:eastAsia="zh-CN"/>
        </w:rPr>
        <w:t>(2), 173-184.</w:t>
      </w:r>
    </w:p>
    <w:p w:rsidR="007955BC" w:rsidRPr="0027612A" w:rsidRDefault="007955BC" w:rsidP="0027612A">
      <w:pPr>
        <w:spacing w:after="0" w:line="240" w:lineRule="auto"/>
        <w:ind w:left="900" w:hanging="900"/>
        <w:jc w:val="both"/>
        <w:rPr>
          <w:rFonts w:ascii="Times New Roman" w:eastAsia="Times New Roman" w:hAnsi="Times New Roman" w:cs="Times New Roman"/>
          <w:sz w:val="20"/>
          <w:szCs w:val="20"/>
          <w:lang w:eastAsia="zh-CN"/>
        </w:rPr>
      </w:pPr>
      <w:r w:rsidRPr="0027612A">
        <w:rPr>
          <w:rFonts w:ascii="Times New Roman" w:eastAsia="Times New Roman" w:hAnsi="Times New Roman" w:cs="Times New Roman"/>
          <w:sz w:val="20"/>
          <w:szCs w:val="20"/>
          <w:lang w:eastAsia="zh-CN"/>
        </w:rPr>
        <w:lastRenderedPageBreak/>
        <w:t xml:space="preserve">Norris, S. P. (1992). Testing for the disposition to think critically. </w:t>
      </w:r>
      <w:r w:rsidRPr="0027612A">
        <w:rPr>
          <w:rFonts w:ascii="Times New Roman" w:eastAsia="Times New Roman" w:hAnsi="Times New Roman" w:cs="Times New Roman"/>
          <w:i/>
          <w:iCs/>
          <w:sz w:val="20"/>
          <w:szCs w:val="20"/>
          <w:lang w:eastAsia="zh-CN"/>
        </w:rPr>
        <w:t>Informal Logic</w:t>
      </w:r>
      <w:r w:rsidRPr="0027612A">
        <w:rPr>
          <w:rFonts w:ascii="Times New Roman" w:eastAsia="Times New Roman" w:hAnsi="Times New Roman" w:cs="Times New Roman"/>
          <w:sz w:val="20"/>
          <w:szCs w:val="20"/>
          <w:lang w:eastAsia="zh-CN"/>
        </w:rPr>
        <w:t xml:space="preserve">, </w:t>
      </w:r>
      <w:r w:rsidRPr="0027612A">
        <w:rPr>
          <w:rFonts w:ascii="Times New Roman" w:eastAsia="Times New Roman" w:hAnsi="Times New Roman" w:cs="Times New Roman"/>
          <w:i/>
          <w:iCs/>
          <w:sz w:val="20"/>
          <w:szCs w:val="20"/>
          <w:lang w:eastAsia="zh-CN"/>
        </w:rPr>
        <w:t>14</w:t>
      </w:r>
      <w:r w:rsidRPr="0027612A">
        <w:rPr>
          <w:rFonts w:ascii="Times New Roman" w:eastAsia="Times New Roman" w:hAnsi="Times New Roman" w:cs="Times New Roman"/>
          <w:sz w:val="20"/>
          <w:szCs w:val="20"/>
          <w:lang w:eastAsia="zh-CN"/>
        </w:rPr>
        <w:t>(2).Malaysian Education Blueprint 2013-2025: Preliminary Report - An Executive Summary (2012)</w:t>
      </w:r>
    </w:p>
    <w:p w:rsidR="00D21B32" w:rsidRDefault="00610E78" w:rsidP="0027612A">
      <w:pPr>
        <w:pStyle w:val="HTMLPreformatted"/>
        <w:ind w:left="900" w:hanging="900"/>
        <w:jc w:val="both"/>
        <w:rPr>
          <w:rFonts w:ascii="Times New Roman" w:hAnsi="Times New Roman" w:cs="Times New Roman"/>
          <w:lang w:eastAsia="zh-CN"/>
        </w:rPr>
      </w:pPr>
      <w:r w:rsidRPr="0027612A">
        <w:rPr>
          <w:rFonts w:ascii="Times New Roman" w:hAnsi="Times New Roman" w:cs="Times New Roman"/>
          <w:lang w:eastAsia="zh-CN"/>
        </w:rPr>
        <w:t xml:space="preserve">Marin, L.M., &amp; Halpern, D.F. (2011). Pedagogy for developing critical thinking in adolescents: Explicit instruction produces greatest gains. </w:t>
      </w:r>
      <w:r w:rsidRPr="0027612A">
        <w:rPr>
          <w:rFonts w:ascii="Times New Roman" w:hAnsi="Times New Roman" w:cs="Times New Roman"/>
          <w:i/>
          <w:iCs/>
          <w:lang w:eastAsia="zh-CN"/>
        </w:rPr>
        <w:t>Thinking Skills and Creativity</w:t>
      </w:r>
      <w:r w:rsidRPr="0027612A">
        <w:rPr>
          <w:rFonts w:ascii="Times New Roman" w:hAnsi="Times New Roman" w:cs="Times New Roman"/>
          <w:lang w:eastAsia="zh-CN"/>
        </w:rPr>
        <w:t xml:space="preserve">, </w:t>
      </w:r>
      <w:r w:rsidRPr="0027612A">
        <w:rPr>
          <w:rFonts w:ascii="Times New Roman" w:hAnsi="Times New Roman" w:cs="Times New Roman"/>
          <w:i/>
          <w:iCs/>
          <w:lang w:eastAsia="zh-CN"/>
        </w:rPr>
        <w:t>6</w:t>
      </w:r>
      <w:r w:rsidRPr="0027612A">
        <w:rPr>
          <w:rFonts w:ascii="Times New Roman" w:hAnsi="Times New Roman" w:cs="Times New Roman"/>
          <w:lang w:eastAsia="zh-CN"/>
        </w:rPr>
        <w:t>(1), 1-13.</w:t>
      </w:r>
    </w:p>
    <w:p w:rsidR="005662D1" w:rsidRPr="0027612A" w:rsidRDefault="007955BC" w:rsidP="0027612A">
      <w:pPr>
        <w:pStyle w:val="HTMLPreformatted"/>
        <w:ind w:left="900" w:hanging="900"/>
        <w:jc w:val="both"/>
        <w:rPr>
          <w:rFonts w:ascii="Times New Roman" w:hAnsi="Times New Roman" w:cs="Times New Roman"/>
          <w:lang w:eastAsia="zh-CN"/>
        </w:rPr>
      </w:pPr>
      <w:proofErr w:type="spellStart"/>
      <w:r w:rsidRPr="0027612A">
        <w:rPr>
          <w:rFonts w:ascii="Times New Roman" w:hAnsi="Times New Roman" w:cs="Times New Roman"/>
          <w:lang w:eastAsia="zh-CN"/>
        </w:rPr>
        <w:t>Marzano</w:t>
      </w:r>
      <w:proofErr w:type="spellEnd"/>
      <w:r w:rsidRPr="0027612A">
        <w:rPr>
          <w:rFonts w:ascii="Times New Roman" w:hAnsi="Times New Roman" w:cs="Times New Roman"/>
          <w:lang w:eastAsia="zh-CN"/>
        </w:rPr>
        <w:t xml:space="preserve">, R. J. (2007). </w:t>
      </w:r>
      <w:r w:rsidRPr="0027612A">
        <w:rPr>
          <w:rFonts w:ascii="Times New Roman" w:hAnsi="Times New Roman" w:cs="Times New Roman"/>
          <w:i/>
          <w:iCs/>
          <w:lang w:eastAsia="zh-CN"/>
        </w:rPr>
        <w:t>The art and science of teaching: A comprehensive framework for effective instruction</w:t>
      </w:r>
      <w:r w:rsidRPr="0027612A">
        <w:rPr>
          <w:rFonts w:ascii="Times New Roman" w:hAnsi="Times New Roman" w:cs="Times New Roman"/>
          <w:lang w:eastAsia="zh-CN"/>
        </w:rPr>
        <w:t xml:space="preserve">. </w:t>
      </w:r>
      <w:r w:rsidR="005662D1" w:rsidRPr="0027612A">
        <w:rPr>
          <w:rFonts w:ascii="Times New Roman" w:hAnsi="Times New Roman" w:cs="Times New Roman"/>
          <w:lang w:eastAsia="zh-CN"/>
        </w:rPr>
        <w:t xml:space="preserve">Alexandria, SA: </w:t>
      </w:r>
      <w:r w:rsidR="005662D1" w:rsidRPr="0027612A">
        <w:rPr>
          <w:rFonts w:ascii="Times New Roman" w:eastAsiaTheme="minorEastAsia" w:hAnsi="Times New Roman" w:cs="Times New Roman"/>
        </w:rPr>
        <w:t>Association for Supervision and Curriculum Development</w:t>
      </w:r>
      <w:r w:rsidRPr="0027612A">
        <w:rPr>
          <w:rFonts w:ascii="Times New Roman" w:hAnsi="Times New Roman" w:cs="Times New Roman"/>
          <w:lang w:eastAsia="zh-CN"/>
        </w:rPr>
        <w:t>.</w:t>
      </w:r>
    </w:p>
    <w:p w:rsidR="007955BC" w:rsidRPr="00CD4796" w:rsidRDefault="007955BC" w:rsidP="005817BE">
      <w:pPr>
        <w:pStyle w:val="HTMLPreformatted"/>
        <w:tabs>
          <w:tab w:val="clear" w:pos="916"/>
          <w:tab w:val="left" w:pos="720"/>
        </w:tabs>
        <w:ind w:left="720" w:hanging="720"/>
        <w:jc w:val="both"/>
        <w:rPr>
          <w:rFonts w:ascii="Times New Roman" w:hAnsi="Times New Roman" w:cs="Times New Roman"/>
          <w:lang w:eastAsia="zh-CN"/>
        </w:rPr>
      </w:pPr>
      <w:proofErr w:type="spellStart"/>
      <w:r w:rsidRPr="0027612A">
        <w:rPr>
          <w:rFonts w:ascii="Times New Roman" w:hAnsi="Times New Roman" w:cs="Times New Roman"/>
          <w:lang w:eastAsia="zh-CN"/>
        </w:rPr>
        <w:t>Mcbride</w:t>
      </w:r>
      <w:proofErr w:type="spellEnd"/>
      <w:r w:rsidRPr="0027612A">
        <w:rPr>
          <w:rFonts w:ascii="Times New Roman" w:hAnsi="Times New Roman" w:cs="Times New Roman"/>
          <w:lang w:eastAsia="zh-CN"/>
        </w:rPr>
        <w:t>, R. E., Xiang, P., &amp;</w:t>
      </w:r>
      <w:proofErr w:type="spellStart"/>
      <w:r w:rsidRPr="0027612A">
        <w:rPr>
          <w:rFonts w:ascii="Times New Roman" w:hAnsi="Times New Roman" w:cs="Times New Roman"/>
          <w:lang w:eastAsia="zh-CN"/>
        </w:rPr>
        <w:t>Wittenburg</w:t>
      </w:r>
      <w:proofErr w:type="spellEnd"/>
      <w:r w:rsidRPr="0027612A">
        <w:rPr>
          <w:rFonts w:ascii="Times New Roman" w:hAnsi="Times New Roman" w:cs="Times New Roman"/>
          <w:lang w:eastAsia="zh-CN"/>
        </w:rPr>
        <w:t>, D. (2002). Dispositions toward critical</w:t>
      </w:r>
      <w:r w:rsidRPr="00CD4796">
        <w:rPr>
          <w:rFonts w:ascii="Times New Roman" w:hAnsi="Times New Roman" w:cs="Times New Roman"/>
          <w:lang w:eastAsia="zh-CN"/>
        </w:rPr>
        <w:t xml:space="preserve"> thinking: The </w:t>
      </w:r>
      <w:proofErr w:type="spellStart"/>
      <w:r w:rsidRPr="00CD4796">
        <w:rPr>
          <w:rFonts w:ascii="Times New Roman" w:hAnsi="Times New Roman" w:cs="Times New Roman"/>
          <w:lang w:eastAsia="zh-CN"/>
        </w:rPr>
        <w:t>preservice</w:t>
      </w:r>
      <w:proofErr w:type="spellEnd"/>
      <w:r w:rsidRPr="00CD4796">
        <w:rPr>
          <w:rFonts w:ascii="Times New Roman" w:hAnsi="Times New Roman" w:cs="Times New Roman"/>
          <w:lang w:eastAsia="zh-CN"/>
        </w:rPr>
        <w:t xml:space="preserve"> teacher's perspective. </w:t>
      </w:r>
      <w:r w:rsidRPr="00CD4796">
        <w:rPr>
          <w:rFonts w:ascii="Times New Roman" w:hAnsi="Times New Roman" w:cs="Times New Roman"/>
          <w:i/>
          <w:iCs/>
          <w:lang w:eastAsia="zh-CN"/>
        </w:rPr>
        <w:t>Tea</w:t>
      </w:r>
      <w:r w:rsidR="00537D46" w:rsidRPr="00CD4796">
        <w:rPr>
          <w:rFonts w:ascii="Times New Roman" w:hAnsi="Times New Roman" w:cs="Times New Roman"/>
          <w:i/>
          <w:iCs/>
          <w:lang w:eastAsia="zh-CN"/>
        </w:rPr>
        <w:t>chers and Teaching: Theory and P</w:t>
      </w:r>
      <w:r w:rsidRPr="00CD4796">
        <w:rPr>
          <w:rFonts w:ascii="Times New Roman" w:hAnsi="Times New Roman" w:cs="Times New Roman"/>
          <w:i/>
          <w:iCs/>
          <w:lang w:eastAsia="zh-CN"/>
        </w:rPr>
        <w:t>ractice</w:t>
      </w:r>
      <w:r w:rsidRPr="00CD4796">
        <w:rPr>
          <w:rFonts w:ascii="Times New Roman" w:hAnsi="Times New Roman" w:cs="Times New Roman"/>
          <w:lang w:eastAsia="zh-CN"/>
        </w:rPr>
        <w:t xml:space="preserve">, </w:t>
      </w:r>
      <w:r w:rsidRPr="00CD4796">
        <w:rPr>
          <w:rFonts w:ascii="Times New Roman" w:hAnsi="Times New Roman" w:cs="Times New Roman"/>
          <w:i/>
          <w:iCs/>
          <w:lang w:eastAsia="zh-CN"/>
        </w:rPr>
        <w:t>8</w:t>
      </w:r>
      <w:r w:rsidRPr="00CD4796">
        <w:rPr>
          <w:rFonts w:ascii="Times New Roman" w:hAnsi="Times New Roman" w:cs="Times New Roman"/>
          <w:lang w:eastAsia="zh-CN"/>
        </w:rPr>
        <w:t>(1), 29-40.</w:t>
      </w:r>
    </w:p>
    <w:p w:rsidR="00CA4582" w:rsidRPr="00CD4796" w:rsidRDefault="00CA4582" w:rsidP="005817BE">
      <w:pPr>
        <w:tabs>
          <w:tab w:val="left" w:pos="720"/>
        </w:tabs>
        <w:spacing w:after="0" w:line="240" w:lineRule="auto"/>
        <w:jc w:val="both"/>
        <w:rPr>
          <w:rFonts w:ascii="Times New Roman" w:eastAsia="Arial Unicode MS" w:hAnsi="Times New Roman" w:cs="Times New Roman"/>
          <w:color w:val="232323"/>
          <w:sz w:val="20"/>
          <w:szCs w:val="20"/>
        </w:rPr>
      </w:pPr>
      <w:proofErr w:type="spellStart"/>
      <w:r w:rsidRPr="00CD4796">
        <w:rPr>
          <w:rFonts w:ascii="Times New Roman" w:eastAsia="Arial Unicode MS" w:hAnsi="Times New Roman" w:cs="Times New Roman"/>
          <w:color w:val="232323"/>
          <w:sz w:val="20"/>
          <w:szCs w:val="20"/>
        </w:rPr>
        <w:t>Ozbay</w:t>
      </w:r>
      <w:proofErr w:type="spellEnd"/>
      <w:r w:rsidRPr="00CD4796">
        <w:rPr>
          <w:rFonts w:ascii="Times New Roman" w:eastAsia="Arial Unicode MS" w:hAnsi="Times New Roman" w:cs="Times New Roman"/>
          <w:color w:val="232323"/>
          <w:sz w:val="20"/>
          <w:szCs w:val="20"/>
        </w:rPr>
        <w:t xml:space="preserve">, M. (2009). Comprehension Techniques 1 Teaching Reading. Ankara: </w:t>
      </w:r>
      <w:proofErr w:type="spellStart"/>
      <w:r w:rsidRPr="00CD4796">
        <w:rPr>
          <w:rFonts w:ascii="Times New Roman" w:eastAsia="Arial Unicode MS" w:hAnsi="Times New Roman" w:cs="Times New Roman"/>
          <w:color w:val="232323"/>
          <w:sz w:val="20"/>
          <w:szCs w:val="20"/>
        </w:rPr>
        <w:t>OncuKitabevi</w:t>
      </w:r>
      <w:proofErr w:type="spellEnd"/>
      <w:r w:rsidRPr="00CD4796">
        <w:rPr>
          <w:rFonts w:ascii="Times New Roman" w:eastAsia="Arial Unicode MS" w:hAnsi="Times New Roman" w:cs="Times New Roman"/>
          <w:color w:val="232323"/>
          <w:sz w:val="20"/>
          <w:szCs w:val="20"/>
        </w:rPr>
        <w:t>.</w:t>
      </w:r>
    </w:p>
    <w:p w:rsidR="00537D46" w:rsidRPr="005817BE" w:rsidRDefault="005817BE" w:rsidP="005817BE">
      <w:pPr>
        <w:tabs>
          <w:tab w:val="left" w:pos="720"/>
        </w:tabs>
        <w:spacing w:after="0" w:line="240" w:lineRule="auto"/>
        <w:ind w:left="720" w:hanging="720"/>
        <w:jc w:val="both"/>
        <w:rPr>
          <w:rFonts w:ascii="Times New Roman" w:eastAsia="Arial Unicode MS" w:hAnsi="Times New Roman" w:cs="Times New Roman"/>
          <w:color w:val="232323"/>
          <w:sz w:val="20"/>
          <w:szCs w:val="20"/>
        </w:rPr>
      </w:pPr>
      <w:proofErr w:type="spellStart"/>
      <w:r w:rsidRPr="005817BE">
        <w:rPr>
          <w:rFonts w:ascii="Times New Roman" w:eastAsia="Arial Unicode MS" w:hAnsi="Times New Roman" w:cs="Times New Roman"/>
          <w:color w:val="232323"/>
          <w:sz w:val="20"/>
          <w:szCs w:val="20"/>
        </w:rPr>
        <w:t>Pascarella</w:t>
      </w:r>
      <w:proofErr w:type="spellEnd"/>
      <w:r w:rsidRPr="005817BE">
        <w:rPr>
          <w:rFonts w:ascii="Times New Roman" w:eastAsia="Arial Unicode MS" w:hAnsi="Times New Roman" w:cs="Times New Roman"/>
          <w:color w:val="232323"/>
          <w:sz w:val="20"/>
          <w:szCs w:val="20"/>
        </w:rPr>
        <w:t xml:space="preserve">, E. T., </w:t>
      </w:r>
      <w:r w:rsidR="007955BC" w:rsidRPr="005817BE">
        <w:rPr>
          <w:rFonts w:ascii="Times New Roman" w:eastAsia="Arial Unicode MS" w:hAnsi="Times New Roman" w:cs="Times New Roman"/>
          <w:color w:val="232323"/>
          <w:sz w:val="20"/>
          <w:szCs w:val="20"/>
        </w:rPr>
        <w:t>&amp;</w:t>
      </w:r>
      <w:r w:rsidRPr="005817BE">
        <w:rPr>
          <w:rFonts w:ascii="Times New Roman" w:eastAsia="Arial Unicode MS" w:hAnsi="Times New Roman" w:cs="Times New Roman"/>
          <w:color w:val="232323"/>
          <w:sz w:val="20"/>
          <w:szCs w:val="20"/>
        </w:rPr>
        <w:t xml:space="preserve"> </w:t>
      </w:r>
      <w:proofErr w:type="spellStart"/>
      <w:r w:rsidR="007955BC" w:rsidRPr="005817BE">
        <w:rPr>
          <w:rFonts w:ascii="Times New Roman" w:eastAsia="Arial Unicode MS" w:hAnsi="Times New Roman" w:cs="Times New Roman"/>
          <w:color w:val="232323"/>
          <w:sz w:val="20"/>
          <w:szCs w:val="20"/>
        </w:rPr>
        <w:t>Terenzini</w:t>
      </w:r>
      <w:proofErr w:type="spellEnd"/>
      <w:r w:rsidR="007955BC" w:rsidRPr="005817BE">
        <w:rPr>
          <w:rFonts w:ascii="Times New Roman" w:eastAsia="Arial Unicode MS" w:hAnsi="Times New Roman" w:cs="Times New Roman"/>
          <w:color w:val="232323"/>
          <w:sz w:val="20"/>
          <w:szCs w:val="20"/>
        </w:rPr>
        <w:t>, P. T. (1991). How college affects students: Findings and insights from twenty years of research. San Francisco, CA</w:t>
      </w:r>
      <w:r w:rsidR="00537D46" w:rsidRPr="005817BE">
        <w:rPr>
          <w:rFonts w:ascii="Times New Roman" w:eastAsia="Arial Unicode MS" w:hAnsi="Times New Roman" w:cs="Times New Roman"/>
          <w:color w:val="232323"/>
          <w:sz w:val="20"/>
          <w:szCs w:val="20"/>
        </w:rPr>
        <w:t xml:space="preserve">: </w:t>
      </w:r>
      <w:proofErr w:type="spellStart"/>
      <w:r w:rsidR="00537D46" w:rsidRPr="005817BE">
        <w:rPr>
          <w:rFonts w:ascii="Times New Roman" w:eastAsia="Arial Unicode MS" w:hAnsi="Times New Roman" w:cs="Times New Roman"/>
          <w:color w:val="232323"/>
          <w:sz w:val="20"/>
          <w:szCs w:val="20"/>
        </w:rPr>
        <w:t>Jossey</w:t>
      </w:r>
      <w:proofErr w:type="spellEnd"/>
      <w:r w:rsidR="00537D46" w:rsidRPr="005817BE">
        <w:rPr>
          <w:rFonts w:ascii="Times New Roman" w:eastAsia="Arial Unicode MS" w:hAnsi="Times New Roman" w:cs="Times New Roman"/>
          <w:color w:val="232323"/>
          <w:sz w:val="20"/>
          <w:szCs w:val="20"/>
        </w:rPr>
        <w:t>-Bass Inc.</w:t>
      </w:r>
    </w:p>
    <w:p w:rsidR="0026282D" w:rsidRPr="00CD4796" w:rsidRDefault="007955BC" w:rsidP="005817B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zh-CN"/>
        </w:rPr>
      </w:pPr>
      <w:r w:rsidRPr="00CD4796">
        <w:rPr>
          <w:rFonts w:ascii="Times New Roman" w:eastAsia="Times New Roman" w:hAnsi="Times New Roman" w:cs="Times New Roman"/>
          <w:sz w:val="20"/>
          <w:szCs w:val="20"/>
          <w:lang w:eastAsia="zh-CN"/>
        </w:rPr>
        <w:t xml:space="preserve">Paul, R. (1991). </w:t>
      </w:r>
      <w:r w:rsidRPr="00CD4796">
        <w:rPr>
          <w:rFonts w:ascii="Times New Roman" w:eastAsia="Times New Roman" w:hAnsi="Times New Roman" w:cs="Times New Roman"/>
          <w:i/>
          <w:sz w:val="20"/>
          <w:szCs w:val="20"/>
          <w:lang w:eastAsia="zh-CN"/>
        </w:rPr>
        <w:t>Critical</w:t>
      </w:r>
      <w:r w:rsidR="00537D46" w:rsidRPr="00CD4796">
        <w:rPr>
          <w:rFonts w:ascii="Times New Roman" w:eastAsia="Times New Roman" w:hAnsi="Times New Roman" w:cs="Times New Roman"/>
          <w:i/>
          <w:sz w:val="20"/>
          <w:szCs w:val="20"/>
          <w:lang w:eastAsia="zh-CN"/>
        </w:rPr>
        <w:t xml:space="preserve"> thinking: What every person needs to survive in a changing world</w:t>
      </w:r>
      <w:r w:rsidR="00537D46" w:rsidRPr="00CD4796">
        <w:rPr>
          <w:rFonts w:ascii="Times New Roman" w:eastAsia="Times New Roman" w:hAnsi="Times New Roman" w:cs="Times New Roman"/>
          <w:sz w:val="20"/>
          <w:szCs w:val="20"/>
          <w:lang w:eastAsia="zh-CN"/>
        </w:rPr>
        <w:t>?</w:t>
      </w:r>
      <w:r w:rsidRPr="00CD4796">
        <w:rPr>
          <w:rFonts w:ascii="Times New Roman" w:eastAsia="Times New Roman" w:hAnsi="Times New Roman" w:cs="Times New Roman"/>
          <w:sz w:val="20"/>
          <w:szCs w:val="20"/>
          <w:lang w:eastAsia="zh-CN"/>
        </w:rPr>
        <w:t xml:space="preserve"> NASSP </w:t>
      </w:r>
      <w:r w:rsidR="006B3743" w:rsidRPr="00CD4796">
        <w:rPr>
          <w:rFonts w:ascii="Times New Roman" w:eastAsia="Times New Roman" w:hAnsi="Times New Roman" w:cs="Times New Roman"/>
          <w:sz w:val="20"/>
          <w:szCs w:val="20"/>
          <w:lang w:eastAsia="zh-CN"/>
        </w:rPr>
        <w:t xml:space="preserve">Bulletin, </w:t>
      </w:r>
    </w:p>
    <w:p w:rsidR="007955BC" w:rsidRPr="00CD4796" w:rsidRDefault="0026282D" w:rsidP="005817B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0"/>
          <w:szCs w:val="20"/>
          <w:lang w:eastAsia="zh-CN"/>
        </w:rPr>
      </w:pPr>
      <w:r w:rsidRPr="00CD4796">
        <w:rPr>
          <w:rFonts w:ascii="Times New Roman" w:eastAsia="Times New Roman" w:hAnsi="Times New Roman" w:cs="Times New Roman"/>
          <w:sz w:val="20"/>
          <w:szCs w:val="20"/>
          <w:lang w:eastAsia="zh-CN"/>
        </w:rPr>
        <w:tab/>
      </w:r>
      <w:r w:rsidR="006B3743" w:rsidRPr="00CD4796">
        <w:rPr>
          <w:rFonts w:ascii="Times New Roman" w:eastAsia="Times New Roman" w:hAnsi="Times New Roman" w:cs="Times New Roman"/>
          <w:sz w:val="20"/>
          <w:szCs w:val="20"/>
          <w:lang w:eastAsia="zh-CN"/>
        </w:rPr>
        <w:t>75(533), 120-122. Sage</w:t>
      </w:r>
      <w:r w:rsidR="007955BC" w:rsidRPr="00CD4796">
        <w:rPr>
          <w:rFonts w:ascii="Times New Roman" w:eastAsia="Times New Roman" w:hAnsi="Times New Roman" w:cs="Times New Roman"/>
          <w:sz w:val="20"/>
          <w:szCs w:val="20"/>
          <w:lang w:eastAsia="zh-CN"/>
        </w:rPr>
        <w:t xml:space="preserve"> Publications. </w:t>
      </w:r>
    </w:p>
    <w:p w:rsidR="006728DC" w:rsidRPr="00CD4796" w:rsidRDefault="007955BC" w:rsidP="005817BE">
      <w:pPr>
        <w:spacing w:after="0" w:line="240" w:lineRule="auto"/>
        <w:jc w:val="both"/>
        <w:rPr>
          <w:rFonts w:ascii="Times New Roman" w:eastAsia="Times New Roman" w:hAnsi="Times New Roman" w:cs="Times New Roman"/>
          <w:sz w:val="20"/>
          <w:szCs w:val="20"/>
          <w:lang w:eastAsia="zh-CN"/>
        </w:rPr>
      </w:pPr>
      <w:r w:rsidRPr="00CD4796">
        <w:rPr>
          <w:rFonts w:ascii="Times New Roman" w:eastAsia="Times New Roman" w:hAnsi="Times New Roman" w:cs="Times New Roman"/>
          <w:sz w:val="20"/>
          <w:szCs w:val="20"/>
          <w:lang w:eastAsia="zh-CN"/>
        </w:rPr>
        <w:t xml:space="preserve">Paul, R., &amp; Elder, L. (2004). </w:t>
      </w:r>
      <w:r w:rsidRPr="00CD4796">
        <w:rPr>
          <w:rFonts w:ascii="Times New Roman" w:eastAsia="Times New Roman" w:hAnsi="Times New Roman" w:cs="Times New Roman"/>
          <w:i/>
          <w:iCs/>
          <w:sz w:val="20"/>
          <w:szCs w:val="20"/>
          <w:lang w:eastAsia="zh-CN"/>
        </w:rPr>
        <w:t xml:space="preserve">The </w:t>
      </w:r>
      <w:r w:rsidR="002B35A1" w:rsidRPr="00CD4796">
        <w:rPr>
          <w:rFonts w:ascii="Times New Roman" w:eastAsia="Times New Roman" w:hAnsi="Times New Roman" w:cs="Times New Roman"/>
          <w:i/>
          <w:iCs/>
          <w:sz w:val="20"/>
          <w:szCs w:val="20"/>
          <w:lang w:eastAsia="zh-CN"/>
        </w:rPr>
        <w:t>thinker's guide to fallacies</w:t>
      </w:r>
      <w:r w:rsidRPr="00CD4796">
        <w:rPr>
          <w:rFonts w:ascii="Times New Roman" w:eastAsia="Times New Roman" w:hAnsi="Times New Roman" w:cs="Times New Roman"/>
          <w:i/>
          <w:iCs/>
          <w:sz w:val="20"/>
          <w:szCs w:val="20"/>
          <w:lang w:eastAsia="zh-CN"/>
        </w:rPr>
        <w:t>: The art of mental trickery and manipulation</w:t>
      </w:r>
      <w:r w:rsidR="0026282D" w:rsidRPr="00CD4796">
        <w:rPr>
          <w:rFonts w:ascii="Times New Roman" w:eastAsia="Times New Roman" w:hAnsi="Times New Roman" w:cs="Times New Roman"/>
          <w:sz w:val="20"/>
          <w:szCs w:val="20"/>
          <w:lang w:eastAsia="zh-CN"/>
        </w:rPr>
        <w:t xml:space="preserve"> (</w:t>
      </w:r>
      <w:r w:rsidRPr="00CD4796">
        <w:rPr>
          <w:rFonts w:ascii="Times New Roman" w:eastAsia="Times New Roman" w:hAnsi="Times New Roman" w:cs="Times New Roman"/>
          <w:sz w:val="20"/>
          <w:szCs w:val="20"/>
          <w:lang w:eastAsia="zh-CN"/>
        </w:rPr>
        <w:t xml:space="preserve">5). </w:t>
      </w:r>
    </w:p>
    <w:p w:rsidR="007955BC" w:rsidRPr="00CD4796" w:rsidRDefault="007955BC" w:rsidP="005817BE">
      <w:pPr>
        <w:spacing w:after="0" w:line="240" w:lineRule="auto"/>
        <w:ind w:firstLine="720"/>
        <w:jc w:val="both"/>
        <w:rPr>
          <w:rFonts w:ascii="Times New Roman" w:eastAsia="Times New Roman" w:hAnsi="Times New Roman" w:cs="Times New Roman"/>
          <w:sz w:val="20"/>
          <w:szCs w:val="20"/>
          <w:lang w:eastAsia="zh-CN"/>
        </w:rPr>
      </w:pPr>
      <w:r w:rsidRPr="00CD4796">
        <w:rPr>
          <w:rFonts w:ascii="Times New Roman" w:eastAsia="Times New Roman" w:hAnsi="Times New Roman" w:cs="Times New Roman"/>
          <w:sz w:val="20"/>
          <w:szCs w:val="20"/>
          <w:lang w:eastAsia="zh-CN"/>
        </w:rPr>
        <w:t>Foundation Critical Thinking.</w:t>
      </w:r>
    </w:p>
    <w:p w:rsidR="007955BC" w:rsidRPr="00CD4796" w:rsidRDefault="007955BC" w:rsidP="00581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jc w:val="both"/>
        <w:rPr>
          <w:rFonts w:ascii="Times New Roman" w:eastAsia="Times New Roman" w:hAnsi="Times New Roman" w:cs="Times New Roman"/>
          <w:sz w:val="20"/>
          <w:szCs w:val="20"/>
          <w:lang w:eastAsia="zh-CN"/>
        </w:rPr>
      </w:pPr>
      <w:proofErr w:type="spellStart"/>
      <w:r w:rsidRPr="00CD4796">
        <w:rPr>
          <w:rFonts w:ascii="Times New Roman" w:eastAsia="Times New Roman" w:hAnsi="Times New Roman" w:cs="Times New Roman"/>
          <w:sz w:val="20"/>
          <w:szCs w:val="20"/>
          <w:lang w:eastAsia="zh-CN"/>
        </w:rPr>
        <w:t>Profetto</w:t>
      </w:r>
      <w:proofErr w:type="spellEnd"/>
      <w:r w:rsidRPr="00CD4796">
        <w:rPr>
          <w:rFonts w:ascii="Times New Roman" w:eastAsia="Times New Roman" w:hAnsi="Times New Roman" w:cs="Times New Roman"/>
          <w:sz w:val="20"/>
          <w:szCs w:val="20"/>
          <w:lang w:eastAsia="zh-CN"/>
        </w:rPr>
        <w:t>-McGrath, J., Smith, K. B., Hugo, K., Patel, A., &amp;</w:t>
      </w:r>
      <w:proofErr w:type="spellStart"/>
      <w:r w:rsidRPr="00CD4796">
        <w:rPr>
          <w:rFonts w:ascii="Times New Roman" w:eastAsia="Times New Roman" w:hAnsi="Times New Roman" w:cs="Times New Roman"/>
          <w:sz w:val="20"/>
          <w:szCs w:val="20"/>
          <w:lang w:eastAsia="zh-CN"/>
        </w:rPr>
        <w:t>Dussault</w:t>
      </w:r>
      <w:proofErr w:type="spellEnd"/>
      <w:r w:rsidRPr="00CD4796">
        <w:rPr>
          <w:rFonts w:ascii="Times New Roman" w:eastAsia="Times New Roman" w:hAnsi="Times New Roman" w:cs="Times New Roman"/>
          <w:sz w:val="20"/>
          <w:szCs w:val="20"/>
          <w:lang w:eastAsia="zh-CN"/>
        </w:rPr>
        <w:t>, B. (2009). Nurse educators’ critical thinking dispositions and research utilization. Nurse Education in Pra</w:t>
      </w:r>
      <w:r w:rsidR="002B35A1" w:rsidRPr="00CD4796">
        <w:rPr>
          <w:rFonts w:ascii="Times New Roman" w:eastAsia="Times New Roman" w:hAnsi="Times New Roman" w:cs="Times New Roman"/>
          <w:sz w:val="20"/>
          <w:szCs w:val="20"/>
          <w:lang w:eastAsia="zh-CN"/>
        </w:rPr>
        <w:t>ctice, 9(3), 199-208.</w:t>
      </w:r>
      <w:r w:rsidR="005817BE">
        <w:rPr>
          <w:rFonts w:ascii="Times New Roman" w:eastAsia="Times New Roman" w:hAnsi="Times New Roman" w:cs="Times New Roman"/>
          <w:sz w:val="20"/>
          <w:szCs w:val="20"/>
          <w:lang w:eastAsia="zh-CN"/>
        </w:rPr>
        <w:t xml:space="preserve"> </w:t>
      </w:r>
    </w:p>
    <w:p w:rsidR="003202F9" w:rsidRPr="00CD4796" w:rsidRDefault="003202F9" w:rsidP="005817BE">
      <w:pPr>
        <w:pStyle w:val="NormalWeb"/>
        <w:spacing w:before="0" w:beforeAutospacing="0" w:after="0" w:afterAutospacing="0"/>
        <w:ind w:left="720" w:hanging="720"/>
        <w:jc w:val="both"/>
        <w:rPr>
          <w:rFonts w:ascii="Times New Roman" w:hAnsi="Times New Roman" w:cs="Times New Roman"/>
          <w:sz w:val="20"/>
          <w:szCs w:val="20"/>
        </w:rPr>
      </w:pPr>
      <w:r w:rsidRPr="00CD4796">
        <w:rPr>
          <w:rFonts w:ascii="Times New Roman" w:hAnsi="Times New Roman" w:cs="Times New Roman"/>
          <w:sz w:val="20"/>
          <w:szCs w:val="20"/>
        </w:rPr>
        <w:t>Qian, G., &amp; Pan, J. (2002). A comparison of epistemological beliefs and lea</w:t>
      </w:r>
      <w:r w:rsidR="0026282D" w:rsidRPr="00CD4796">
        <w:rPr>
          <w:rFonts w:ascii="Times New Roman" w:hAnsi="Times New Roman" w:cs="Times New Roman"/>
          <w:sz w:val="20"/>
          <w:szCs w:val="20"/>
        </w:rPr>
        <w:t xml:space="preserve">rning from science text between </w:t>
      </w:r>
      <w:r w:rsidRPr="00CD4796">
        <w:rPr>
          <w:rFonts w:ascii="Times New Roman" w:hAnsi="Times New Roman" w:cs="Times New Roman"/>
          <w:sz w:val="20"/>
          <w:szCs w:val="20"/>
        </w:rPr>
        <w:t xml:space="preserve">American and Chinese high school students. In B.K. Hofer &amp; P.R. </w:t>
      </w:r>
      <w:proofErr w:type="spellStart"/>
      <w:r w:rsidRPr="00CD4796">
        <w:rPr>
          <w:rFonts w:ascii="Times New Roman" w:hAnsi="Times New Roman" w:cs="Times New Roman"/>
          <w:sz w:val="20"/>
          <w:szCs w:val="20"/>
        </w:rPr>
        <w:t>Pintrich</w:t>
      </w:r>
      <w:proofErr w:type="spellEnd"/>
      <w:r w:rsidRPr="00CD4796">
        <w:rPr>
          <w:rFonts w:ascii="Times New Roman" w:hAnsi="Times New Roman" w:cs="Times New Roman"/>
          <w:sz w:val="20"/>
          <w:szCs w:val="20"/>
        </w:rPr>
        <w:t xml:space="preserve"> (Eds.), Personal epistemology: The psychology of beliefs about knowledge and knowing (pp. 365–385). Mahwah, NJ: Lawrence Erlbaum Associates.</w:t>
      </w:r>
    </w:p>
    <w:p w:rsidR="007955BC" w:rsidRPr="00CD4796" w:rsidRDefault="007955BC" w:rsidP="005817BE">
      <w:pPr>
        <w:pStyle w:val="HTMLPreformatted"/>
        <w:ind w:left="720" w:hanging="720"/>
        <w:jc w:val="both"/>
        <w:rPr>
          <w:rFonts w:ascii="Times New Roman" w:hAnsi="Times New Roman" w:cs="Times New Roman"/>
          <w:lang w:eastAsia="zh-CN"/>
        </w:rPr>
      </w:pPr>
      <w:proofErr w:type="spellStart"/>
      <w:r w:rsidRPr="00CD4796">
        <w:rPr>
          <w:rFonts w:ascii="Times New Roman" w:hAnsi="Times New Roman" w:cs="Times New Roman"/>
          <w:lang w:eastAsia="zh-CN"/>
        </w:rPr>
        <w:t>Ricco</w:t>
      </w:r>
      <w:proofErr w:type="spellEnd"/>
      <w:r w:rsidRPr="00CD4796">
        <w:rPr>
          <w:rFonts w:ascii="Times New Roman" w:hAnsi="Times New Roman" w:cs="Times New Roman"/>
          <w:lang w:eastAsia="zh-CN"/>
        </w:rPr>
        <w:t xml:space="preserve">, R. B. (2007). Individual differences in the analysis of informal reasoning fallacies. </w:t>
      </w:r>
      <w:r w:rsidRPr="00CD4796">
        <w:rPr>
          <w:rFonts w:ascii="Times New Roman" w:hAnsi="Times New Roman" w:cs="Times New Roman"/>
          <w:i/>
          <w:iCs/>
          <w:lang w:eastAsia="zh-CN"/>
        </w:rPr>
        <w:t>Contemporary</w:t>
      </w:r>
      <w:r w:rsidR="005817BE">
        <w:rPr>
          <w:rFonts w:ascii="Times New Roman" w:hAnsi="Times New Roman" w:cs="Times New Roman"/>
          <w:i/>
          <w:iCs/>
          <w:lang w:eastAsia="zh-CN"/>
        </w:rPr>
        <w:t xml:space="preserve"> </w:t>
      </w:r>
      <w:r w:rsidRPr="00CD4796">
        <w:rPr>
          <w:rFonts w:ascii="Times New Roman" w:hAnsi="Times New Roman" w:cs="Times New Roman"/>
          <w:i/>
          <w:iCs/>
          <w:lang w:eastAsia="zh-CN"/>
        </w:rPr>
        <w:t>Educational Psychology</w:t>
      </w:r>
      <w:r w:rsidRPr="00CD4796">
        <w:rPr>
          <w:rFonts w:ascii="Times New Roman" w:hAnsi="Times New Roman" w:cs="Times New Roman"/>
          <w:lang w:eastAsia="zh-CN"/>
        </w:rPr>
        <w:t xml:space="preserve">, </w:t>
      </w:r>
      <w:r w:rsidRPr="00CD4796">
        <w:rPr>
          <w:rFonts w:ascii="Times New Roman" w:hAnsi="Times New Roman" w:cs="Times New Roman"/>
          <w:i/>
          <w:iCs/>
          <w:lang w:eastAsia="zh-CN"/>
        </w:rPr>
        <w:t>32</w:t>
      </w:r>
      <w:r w:rsidRPr="00CD4796">
        <w:rPr>
          <w:rFonts w:ascii="Times New Roman" w:hAnsi="Times New Roman" w:cs="Times New Roman"/>
          <w:lang w:eastAsia="zh-CN"/>
        </w:rPr>
        <w:t>(3), 459-484.</w:t>
      </w:r>
    </w:p>
    <w:p w:rsidR="0026282D" w:rsidRPr="00CD4796" w:rsidRDefault="007955BC" w:rsidP="005817BE">
      <w:pPr>
        <w:pStyle w:val="HTMLPreformatted"/>
        <w:ind w:left="720" w:hanging="720"/>
        <w:jc w:val="both"/>
        <w:rPr>
          <w:rFonts w:ascii="Times New Roman" w:hAnsi="Times New Roman" w:cs="Times New Roman"/>
          <w:lang w:eastAsia="zh-CN"/>
        </w:rPr>
      </w:pPr>
      <w:proofErr w:type="spellStart"/>
      <w:r w:rsidRPr="00CD4796">
        <w:rPr>
          <w:rFonts w:ascii="Times New Roman" w:hAnsi="Times New Roman" w:cs="Times New Roman"/>
          <w:lang w:eastAsia="zh-CN"/>
        </w:rPr>
        <w:t>Ricco</w:t>
      </w:r>
      <w:proofErr w:type="spellEnd"/>
      <w:r w:rsidRPr="00CD4796">
        <w:rPr>
          <w:rFonts w:ascii="Times New Roman" w:hAnsi="Times New Roman" w:cs="Times New Roman"/>
          <w:lang w:eastAsia="zh-CN"/>
        </w:rPr>
        <w:t xml:space="preserve">, R. B. (2011). Individual differences in distinguishing licit from illicit ways of discharging the burden of </w:t>
      </w:r>
    </w:p>
    <w:p w:rsidR="007955BC" w:rsidRPr="00CD4796" w:rsidRDefault="0026282D" w:rsidP="005817BE">
      <w:pPr>
        <w:pStyle w:val="HTMLPreformatted"/>
        <w:ind w:left="720" w:hanging="720"/>
        <w:jc w:val="both"/>
        <w:rPr>
          <w:rFonts w:ascii="Times New Roman" w:hAnsi="Times New Roman" w:cs="Times New Roman"/>
          <w:lang w:eastAsia="zh-CN"/>
        </w:rPr>
      </w:pPr>
      <w:r w:rsidRPr="00CD4796">
        <w:rPr>
          <w:rFonts w:ascii="Times New Roman" w:hAnsi="Times New Roman" w:cs="Times New Roman"/>
          <w:lang w:eastAsia="zh-CN"/>
        </w:rPr>
        <w:tab/>
      </w:r>
      <w:proofErr w:type="gramStart"/>
      <w:r w:rsidR="007955BC" w:rsidRPr="00CD4796">
        <w:rPr>
          <w:rFonts w:ascii="Times New Roman" w:hAnsi="Times New Roman" w:cs="Times New Roman"/>
          <w:lang w:eastAsia="zh-CN"/>
        </w:rPr>
        <w:t>proof</w:t>
      </w:r>
      <w:proofErr w:type="gramEnd"/>
      <w:r w:rsidR="007955BC" w:rsidRPr="00CD4796">
        <w:rPr>
          <w:rFonts w:ascii="Times New Roman" w:hAnsi="Times New Roman" w:cs="Times New Roman"/>
          <w:lang w:eastAsia="zh-CN"/>
        </w:rPr>
        <w:t xml:space="preserve">. </w:t>
      </w:r>
      <w:r w:rsidR="007955BC" w:rsidRPr="00CD4796">
        <w:rPr>
          <w:rFonts w:ascii="Times New Roman" w:hAnsi="Times New Roman" w:cs="Times New Roman"/>
          <w:i/>
          <w:iCs/>
          <w:lang w:eastAsia="zh-CN"/>
        </w:rPr>
        <w:t>Journal of Pragmatics</w:t>
      </w:r>
      <w:r w:rsidR="007955BC" w:rsidRPr="00CD4796">
        <w:rPr>
          <w:rFonts w:ascii="Times New Roman" w:hAnsi="Times New Roman" w:cs="Times New Roman"/>
          <w:lang w:eastAsia="zh-CN"/>
        </w:rPr>
        <w:t xml:space="preserve">, </w:t>
      </w:r>
      <w:r w:rsidR="007955BC" w:rsidRPr="00CD4796">
        <w:rPr>
          <w:rFonts w:ascii="Times New Roman" w:hAnsi="Times New Roman" w:cs="Times New Roman"/>
          <w:i/>
          <w:iCs/>
          <w:lang w:eastAsia="zh-CN"/>
        </w:rPr>
        <w:t>43</w:t>
      </w:r>
      <w:r w:rsidR="007955BC" w:rsidRPr="00CD4796">
        <w:rPr>
          <w:rFonts w:ascii="Times New Roman" w:hAnsi="Times New Roman" w:cs="Times New Roman"/>
          <w:lang w:eastAsia="zh-CN"/>
        </w:rPr>
        <w:t>(2), 616-631.</w:t>
      </w:r>
      <w:r w:rsidR="00D6699D">
        <w:rPr>
          <w:rFonts w:ascii="Times New Roman" w:hAnsi="Times New Roman" w:cs="Times New Roman"/>
          <w:lang w:eastAsia="zh-CN"/>
        </w:rPr>
        <w:t xml:space="preserve"> </w:t>
      </w:r>
    </w:p>
    <w:p w:rsidR="007955BC" w:rsidRPr="00CD4796" w:rsidRDefault="007955BC" w:rsidP="005817BE">
      <w:pPr>
        <w:spacing w:after="0" w:line="240" w:lineRule="auto"/>
        <w:ind w:left="720" w:hanging="720"/>
        <w:jc w:val="both"/>
        <w:rPr>
          <w:rFonts w:ascii="Times New Roman" w:eastAsia="Times New Roman" w:hAnsi="Times New Roman" w:cs="Times New Roman"/>
          <w:sz w:val="20"/>
          <w:szCs w:val="20"/>
          <w:lang w:eastAsia="zh-CN"/>
        </w:rPr>
      </w:pPr>
      <w:r w:rsidRPr="00CD4796">
        <w:rPr>
          <w:rFonts w:ascii="Times New Roman" w:eastAsia="Times New Roman" w:hAnsi="Times New Roman" w:cs="Times New Roman"/>
          <w:sz w:val="20"/>
          <w:szCs w:val="20"/>
          <w:lang w:eastAsia="zh-CN"/>
        </w:rPr>
        <w:t xml:space="preserve">Rizzo, M., &amp; Whitman, G. (2003). The camel's nose is in the tent: Rules, theories and slippery slopes. </w:t>
      </w:r>
      <w:r w:rsidRPr="00CD4796">
        <w:rPr>
          <w:rFonts w:ascii="Times New Roman" w:eastAsia="Times New Roman" w:hAnsi="Times New Roman" w:cs="Times New Roman"/>
          <w:i/>
          <w:iCs/>
          <w:sz w:val="20"/>
          <w:szCs w:val="20"/>
          <w:lang w:eastAsia="zh-CN"/>
        </w:rPr>
        <w:t>UCLA Law Review</w:t>
      </w:r>
      <w:r w:rsidRPr="00CD4796">
        <w:rPr>
          <w:rFonts w:ascii="Times New Roman" w:eastAsia="Times New Roman" w:hAnsi="Times New Roman" w:cs="Times New Roman"/>
          <w:sz w:val="20"/>
          <w:szCs w:val="20"/>
          <w:lang w:eastAsia="zh-CN"/>
        </w:rPr>
        <w:t xml:space="preserve">, </w:t>
      </w:r>
      <w:r w:rsidRPr="00CD4796">
        <w:rPr>
          <w:rFonts w:ascii="Times New Roman" w:eastAsia="Times New Roman" w:hAnsi="Times New Roman" w:cs="Times New Roman"/>
          <w:i/>
          <w:iCs/>
          <w:sz w:val="20"/>
          <w:szCs w:val="20"/>
          <w:lang w:eastAsia="zh-CN"/>
        </w:rPr>
        <w:t>51</w:t>
      </w:r>
      <w:r w:rsidRPr="00CD4796">
        <w:rPr>
          <w:rFonts w:ascii="Times New Roman" w:eastAsia="Times New Roman" w:hAnsi="Times New Roman" w:cs="Times New Roman"/>
          <w:sz w:val="20"/>
          <w:szCs w:val="20"/>
          <w:lang w:eastAsia="zh-CN"/>
        </w:rPr>
        <w:t>(2), 539-592.</w:t>
      </w:r>
      <w:r w:rsidRPr="00CD4796">
        <w:rPr>
          <w:rFonts w:ascii="Times New Roman" w:hAnsi="Times New Roman" w:cs="Times New Roman"/>
          <w:sz w:val="20"/>
          <w:szCs w:val="20"/>
        </w:rPr>
        <w:t xml:space="preserve"> </w:t>
      </w:r>
    </w:p>
    <w:p w:rsidR="00EC1D47" w:rsidRPr="00CD4796" w:rsidRDefault="00EC1D47" w:rsidP="005817BE">
      <w:pPr>
        <w:widowControl w:val="0"/>
        <w:autoSpaceDE w:val="0"/>
        <w:autoSpaceDN w:val="0"/>
        <w:adjustRightInd w:val="0"/>
        <w:spacing w:after="0" w:line="240" w:lineRule="auto"/>
        <w:ind w:left="720" w:hanging="720"/>
        <w:jc w:val="both"/>
        <w:rPr>
          <w:rFonts w:ascii="Times New Roman" w:eastAsiaTheme="minorEastAsia" w:hAnsi="Times New Roman" w:cs="Times New Roman"/>
          <w:sz w:val="20"/>
          <w:szCs w:val="20"/>
        </w:rPr>
      </w:pPr>
      <w:proofErr w:type="spellStart"/>
      <w:r w:rsidRPr="00CD4796">
        <w:rPr>
          <w:rFonts w:ascii="Times New Roman" w:eastAsiaTheme="minorEastAsia" w:hAnsi="Times New Roman" w:cs="Times New Roman"/>
          <w:sz w:val="20"/>
          <w:szCs w:val="20"/>
        </w:rPr>
        <w:t>Rosnani</w:t>
      </w:r>
      <w:proofErr w:type="spellEnd"/>
      <w:r w:rsidR="005817BE">
        <w:rPr>
          <w:rFonts w:ascii="Times New Roman" w:eastAsiaTheme="minorEastAsia" w:hAnsi="Times New Roman" w:cs="Times New Roman"/>
          <w:sz w:val="20"/>
          <w:szCs w:val="20"/>
        </w:rPr>
        <w:t xml:space="preserve"> </w:t>
      </w:r>
      <w:r w:rsidRPr="00CD4796">
        <w:rPr>
          <w:rFonts w:ascii="Times New Roman" w:eastAsiaTheme="minorEastAsia" w:hAnsi="Times New Roman" w:cs="Times New Roman"/>
          <w:sz w:val="20"/>
          <w:szCs w:val="20"/>
        </w:rPr>
        <w:t>&amp;</w:t>
      </w:r>
      <w:r w:rsidR="005817BE">
        <w:rPr>
          <w:rFonts w:ascii="Times New Roman" w:eastAsiaTheme="minorEastAsia" w:hAnsi="Times New Roman" w:cs="Times New Roman"/>
          <w:sz w:val="20"/>
          <w:szCs w:val="20"/>
        </w:rPr>
        <w:t xml:space="preserve"> </w:t>
      </w:r>
      <w:proofErr w:type="spellStart"/>
      <w:r w:rsidRPr="00CD4796">
        <w:rPr>
          <w:rFonts w:ascii="Times New Roman" w:eastAsiaTheme="minorEastAsia" w:hAnsi="Times New Roman" w:cs="Times New Roman"/>
          <w:sz w:val="20"/>
          <w:szCs w:val="20"/>
        </w:rPr>
        <w:t>Suhailah</w:t>
      </w:r>
      <w:proofErr w:type="spellEnd"/>
      <w:r w:rsidRPr="00CD4796">
        <w:rPr>
          <w:rFonts w:ascii="Times New Roman" w:eastAsiaTheme="minorEastAsia" w:hAnsi="Times New Roman" w:cs="Times New Roman"/>
          <w:sz w:val="20"/>
          <w:szCs w:val="20"/>
        </w:rPr>
        <w:t xml:space="preserve">, (2003). Finishing school. </w:t>
      </w:r>
      <w:r w:rsidRPr="00CD4796">
        <w:rPr>
          <w:rFonts w:ascii="Times New Roman" w:eastAsiaTheme="minorEastAsia" w:hAnsi="Times New Roman" w:cs="Times New Roman"/>
          <w:i/>
          <w:sz w:val="20"/>
          <w:szCs w:val="20"/>
        </w:rPr>
        <w:t>Vocational Education</w:t>
      </w:r>
      <w:r w:rsidRPr="00CD4796">
        <w:rPr>
          <w:rFonts w:ascii="Times New Roman" w:eastAsiaTheme="minorEastAsia" w:hAnsi="Times New Roman" w:cs="Times New Roman"/>
          <w:sz w:val="20"/>
          <w:szCs w:val="20"/>
        </w:rPr>
        <w:t xml:space="preserve">, </w:t>
      </w:r>
      <w:r w:rsidRPr="00CD4796">
        <w:rPr>
          <w:rFonts w:ascii="Times New Roman" w:eastAsiaTheme="minorEastAsia" w:hAnsi="Times New Roman" w:cs="Times New Roman"/>
          <w:i/>
          <w:sz w:val="20"/>
          <w:szCs w:val="20"/>
        </w:rPr>
        <w:t>62</w:t>
      </w:r>
      <w:r w:rsidRPr="00CD4796">
        <w:rPr>
          <w:rFonts w:ascii="Times New Roman" w:eastAsiaTheme="minorEastAsia" w:hAnsi="Times New Roman" w:cs="Times New Roman"/>
          <w:sz w:val="20"/>
          <w:szCs w:val="20"/>
        </w:rPr>
        <w:t>(5): 29-31.</w:t>
      </w:r>
    </w:p>
    <w:p w:rsidR="00610E78" w:rsidRPr="00CD4796" w:rsidRDefault="00610E78" w:rsidP="005817BE">
      <w:pPr>
        <w:spacing w:after="0" w:line="240" w:lineRule="auto"/>
        <w:ind w:left="720" w:hanging="720"/>
        <w:jc w:val="both"/>
        <w:rPr>
          <w:rFonts w:ascii="Times New Roman" w:eastAsia="Times New Roman" w:hAnsi="Times New Roman" w:cs="Times New Roman"/>
          <w:sz w:val="20"/>
          <w:szCs w:val="20"/>
          <w:lang w:eastAsia="zh-CN"/>
        </w:rPr>
      </w:pPr>
      <w:r w:rsidRPr="00CD4796">
        <w:rPr>
          <w:rFonts w:ascii="Times New Roman" w:eastAsia="Times New Roman" w:hAnsi="Times New Roman" w:cs="Times New Roman"/>
          <w:sz w:val="20"/>
          <w:szCs w:val="20"/>
          <w:lang w:eastAsia="zh-CN"/>
        </w:rPr>
        <w:t xml:space="preserve">Rudd, R., Baker, M., &amp; Hoover, T. (2000). Undergraduate agriculture student learning styles and critical </w:t>
      </w:r>
      <w:r w:rsidR="0026282D" w:rsidRPr="00CD4796">
        <w:rPr>
          <w:rFonts w:ascii="Times New Roman" w:eastAsia="Times New Roman" w:hAnsi="Times New Roman" w:cs="Times New Roman"/>
          <w:sz w:val="20"/>
          <w:szCs w:val="20"/>
          <w:lang w:eastAsia="zh-CN"/>
        </w:rPr>
        <w:t>t</w:t>
      </w:r>
      <w:r w:rsidRPr="00CD4796">
        <w:rPr>
          <w:rFonts w:ascii="Times New Roman" w:eastAsia="Times New Roman" w:hAnsi="Times New Roman" w:cs="Times New Roman"/>
          <w:sz w:val="20"/>
          <w:szCs w:val="20"/>
          <w:lang w:eastAsia="zh-CN"/>
        </w:rPr>
        <w:t xml:space="preserve">hinking abilities: Is there a relationship? </w:t>
      </w:r>
      <w:r w:rsidRPr="00CD4796">
        <w:rPr>
          <w:rFonts w:ascii="Times New Roman" w:eastAsia="Times New Roman" w:hAnsi="Times New Roman" w:cs="Times New Roman"/>
          <w:i/>
          <w:iCs/>
          <w:sz w:val="20"/>
          <w:szCs w:val="20"/>
          <w:lang w:eastAsia="zh-CN"/>
        </w:rPr>
        <w:t>Journal of Agricultural Education</w:t>
      </w:r>
      <w:r w:rsidRPr="00CD4796">
        <w:rPr>
          <w:rFonts w:ascii="Times New Roman" w:eastAsia="Times New Roman" w:hAnsi="Times New Roman" w:cs="Times New Roman"/>
          <w:sz w:val="20"/>
          <w:szCs w:val="20"/>
          <w:lang w:eastAsia="zh-CN"/>
        </w:rPr>
        <w:t xml:space="preserve">, </w:t>
      </w:r>
      <w:r w:rsidRPr="00CD4796">
        <w:rPr>
          <w:rFonts w:ascii="Times New Roman" w:eastAsia="Times New Roman" w:hAnsi="Times New Roman" w:cs="Times New Roman"/>
          <w:i/>
          <w:iCs/>
          <w:sz w:val="20"/>
          <w:szCs w:val="20"/>
          <w:lang w:eastAsia="zh-CN"/>
        </w:rPr>
        <w:t>41</w:t>
      </w:r>
      <w:r w:rsidRPr="00CD4796">
        <w:rPr>
          <w:rFonts w:ascii="Times New Roman" w:eastAsia="Times New Roman" w:hAnsi="Times New Roman" w:cs="Times New Roman"/>
          <w:sz w:val="20"/>
          <w:szCs w:val="20"/>
          <w:lang w:eastAsia="zh-CN"/>
        </w:rPr>
        <w:t>(3), 2-12.</w:t>
      </w:r>
    </w:p>
    <w:p w:rsidR="007955BC" w:rsidRPr="005817BE" w:rsidRDefault="007955BC" w:rsidP="005817BE">
      <w:pPr>
        <w:tabs>
          <w:tab w:val="left" w:pos="720"/>
        </w:tabs>
        <w:spacing w:after="0" w:line="240" w:lineRule="auto"/>
        <w:ind w:left="720" w:hanging="720"/>
        <w:jc w:val="both"/>
        <w:rPr>
          <w:rFonts w:ascii="Times New Roman" w:eastAsia="Arial Unicode MS" w:hAnsi="Times New Roman" w:cs="Times New Roman"/>
          <w:sz w:val="20"/>
          <w:szCs w:val="20"/>
        </w:rPr>
      </w:pPr>
      <w:proofErr w:type="spellStart"/>
      <w:r w:rsidRPr="00CD4796">
        <w:rPr>
          <w:rFonts w:ascii="Times New Roman" w:eastAsia="Times New Roman" w:hAnsi="Times New Roman" w:cs="Times New Roman"/>
          <w:sz w:val="20"/>
          <w:szCs w:val="20"/>
          <w:lang w:eastAsia="zh-CN"/>
        </w:rPr>
        <w:t>Rudinow</w:t>
      </w:r>
      <w:proofErr w:type="spellEnd"/>
      <w:r w:rsidRPr="00CD4796">
        <w:rPr>
          <w:rFonts w:ascii="Times New Roman" w:eastAsia="Times New Roman" w:hAnsi="Times New Roman" w:cs="Times New Roman"/>
          <w:sz w:val="20"/>
          <w:szCs w:val="20"/>
          <w:lang w:eastAsia="zh-CN"/>
        </w:rPr>
        <w:t xml:space="preserve">, J., &amp; Barry, V. E. (2007). </w:t>
      </w:r>
      <w:r w:rsidRPr="00CD4796">
        <w:rPr>
          <w:rFonts w:ascii="Times New Roman" w:eastAsia="Times New Roman" w:hAnsi="Times New Roman" w:cs="Times New Roman"/>
          <w:i/>
          <w:iCs/>
          <w:sz w:val="20"/>
          <w:szCs w:val="20"/>
          <w:lang w:eastAsia="zh-CN"/>
        </w:rPr>
        <w:t>Invitation to critical thinking</w:t>
      </w:r>
      <w:r w:rsidRPr="00CD4796">
        <w:rPr>
          <w:rFonts w:ascii="Times New Roman" w:eastAsia="Times New Roman" w:hAnsi="Times New Roman" w:cs="Times New Roman"/>
          <w:sz w:val="20"/>
          <w:szCs w:val="20"/>
          <w:lang w:eastAsia="zh-CN"/>
        </w:rPr>
        <w:t>. (6</w:t>
      </w:r>
      <w:r w:rsidRPr="00CD4796">
        <w:rPr>
          <w:rFonts w:ascii="Times New Roman" w:eastAsia="Times New Roman" w:hAnsi="Times New Roman" w:cs="Times New Roman"/>
          <w:sz w:val="20"/>
          <w:szCs w:val="20"/>
          <w:vertAlign w:val="superscript"/>
          <w:lang w:eastAsia="zh-CN"/>
        </w:rPr>
        <w:t>th</w:t>
      </w:r>
      <w:r w:rsidRPr="00CD4796">
        <w:rPr>
          <w:rFonts w:ascii="Times New Roman" w:eastAsia="Times New Roman" w:hAnsi="Times New Roman" w:cs="Times New Roman"/>
          <w:sz w:val="20"/>
          <w:szCs w:val="20"/>
          <w:lang w:eastAsia="zh-CN"/>
        </w:rPr>
        <w:t xml:space="preserve"> </w:t>
      </w:r>
      <w:proofErr w:type="gramStart"/>
      <w:r w:rsidRPr="00CD4796">
        <w:rPr>
          <w:rFonts w:ascii="Times New Roman" w:eastAsia="Times New Roman" w:hAnsi="Times New Roman" w:cs="Times New Roman"/>
          <w:sz w:val="20"/>
          <w:szCs w:val="20"/>
          <w:lang w:eastAsia="zh-CN"/>
        </w:rPr>
        <w:t>ed</w:t>
      </w:r>
      <w:proofErr w:type="gramEnd"/>
      <w:r w:rsidRPr="00CD4796">
        <w:rPr>
          <w:rFonts w:ascii="Times New Roman" w:eastAsia="Times New Roman" w:hAnsi="Times New Roman" w:cs="Times New Roman"/>
          <w:sz w:val="20"/>
          <w:szCs w:val="20"/>
          <w:lang w:eastAsia="zh-CN"/>
        </w:rPr>
        <w:t>.).</w:t>
      </w:r>
      <w:r w:rsidR="006D76FD" w:rsidRPr="00CD4796">
        <w:rPr>
          <w:rFonts w:ascii="Times New Roman" w:eastAsia="Times New Roman" w:hAnsi="Times New Roman" w:cs="Times New Roman"/>
          <w:sz w:val="20"/>
          <w:szCs w:val="20"/>
          <w:lang w:eastAsia="zh-CN"/>
        </w:rPr>
        <w:t xml:space="preserve"> Belmont, USA: Thompson </w:t>
      </w:r>
      <w:r w:rsidR="006D76FD" w:rsidRPr="005817BE">
        <w:rPr>
          <w:rFonts w:ascii="Times New Roman" w:eastAsia="Arial Unicode MS" w:hAnsi="Times New Roman" w:cs="Times New Roman"/>
          <w:sz w:val="20"/>
          <w:szCs w:val="20"/>
        </w:rPr>
        <w:t xml:space="preserve">Wadsworth </w:t>
      </w:r>
    </w:p>
    <w:p w:rsidR="007955BC" w:rsidRPr="005817BE" w:rsidRDefault="007955BC" w:rsidP="005817BE">
      <w:pPr>
        <w:tabs>
          <w:tab w:val="left" w:pos="720"/>
        </w:tabs>
        <w:spacing w:after="0" w:line="240" w:lineRule="auto"/>
        <w:jc w:val="both"/>
        <w:rPr>
          <w:rFonts w:ascii="Times New Roman" w:eastAsia="Arial Unicode MS" w:hAnsi="Times New Roman" w:cs="Times New Roman"/>
          <w:sz w:val="20"/>
          <w:szCs w:val="20"/>
        </w:rPr>
      </w:pPr>
      <w:proofErr w:type="spellStart"/>
      <w:r w:rsidRPr="005817BE">
        <w:rPr>
          <w:rFonts w:ascii="Times New Roman" w:eastAsia="Arial Unicode MS" w:hAnsi="Times New Roman" w:cs="Times New Roman"/>
          <w:sz w:val="20"/>
          <w:szCs w:val="20"/>
        </w:rPr>
        <w:t>Schleger</w:t>
      </w:r>
      <w:proofErr w:type="spellEnd"/>
      <w:r w:rsidRPr="005817BE">
        <w:rPr>
          <w:rFonts w:ascii="Times New Roman" w:eastAsia="Arial Unicode MS" w:hAnsi="Times New Roman" w:cs="Times New Roman"/>
          <w:sz w:val="20"/>
          <w:szCs w:val="20"/>
        </w:rPr>
        <w:t xml:space="preserve">, H. A., </w:t>
      </w:r>
      <w:proofErr w:type="spellStart"/>
      <w:r w:rsidRPr="005817BE">
        <w:rPr>
          <w:rFonts w:ascii="Times New Roman" w:eastAsia="Arial Unicode MS" w:hAnsi="Times New Roman" w:cs="Times New Roman"/>
          <w:sz w:val="20"/>
          <w:szCs w:val="20"/>
        </w:rPr>
        <w:t>Oehninger</w:t>
      </w:r>
      <w:proofErr w:type="spellEnd"/>
      <w:r w:rsidRPr="005817BE">
        <w:rPr>
          <w:rFonts w:ascii="Times New Roman" w:eastAsia="Arial Unicode MS" w:hAnsi="Times New Roman" w:cs="Times New Roman"/>
          <w:sz w:val="20"/>
          <w:szCs w:val="20"/>
        </w:rPr>
        <w:t>, N. R., &amp; Reiter-</w:t>
      </w:r>
      <w:proofErr w:type="spellStart"/>
      <w:r w:rsidRPr="005817BE">
        <w:rPr>
          <w:rFonts w:ascii="Times New Roman" w:eastAsia="Arial Unicode MS" w:hAnsi="Times New Roman" w:cs="Times New Roman"/>
          <w:sz w:val="20"/>
          <w:szCs w:val="20"/>
        </w:rPr>
        <w:t>Theil</w:t>
      </w:r>
      <w:proofErr w:type="spellEnd"/>
      <w:r w:rsidRPr="005817BE">
        <w:rPr>
          <w:rFonts w:ascii="Times New Roman" w:eastAsia="Arial Unicode MS" w:hAnsi="Times New Roman" w:cs="Times New Roman"/>
          <w:sz w:val="20"/>
          <w:szCs w:val="20"/>
        </w:rPr>
        <w:t>, S. (2011). Avoiding bias in medical ethical decision-making.</w:t>
      </w:r>
      <w:r w:rsidR="005817BE" w:rsidRPr="005817BE">
        <w:rPr>
          <w:rFonts w:ascii="Times New Roman" w:eastAsia="Arial Unicode MS" w:hAnsi="Times New Roman" w:cs="Times New Roman"/>
          <w:sz w:val="20"/>
          <w:szCs w:val="20"/>
        </w:rPr>
        <w:t xml:space="preserve"> </w:t>
      </w:r>
      <w:r w:rsidR="0026282D" w:rsidRPr="005817BE">
        <w:rPr>
          <w:rFonts w:ascii="Times New Roman" w:eastAsia="Arial Unicode MS" w:hAnsi="Times New Roman" w:cs="Times New Roman"/>
          <w:sz w:val="20"/>
          <w:szCs w:val="20"/>
        </w:rPr>
        <w:tab/>
      </w:r>
      <w:r w:rsidRPr="005817BE">
        <w:rPr>
          <w:rFonts w:ascii="Times New Roman" w:eastAsia="Arial Unicode MS" w:hAnsi="Times New Roman" w:cs="Times New Roman"/>
          <w:sz w:val="20"/>
          <w:szCs w:val="20"/>
        </w:rPr>
        <w:t>Lessons to be learnt from psychology research. Medicine, Health Care and Philosophy, 14(2), 155-162.</w:t>
      </w:r>
    </w:p>
    <w:p w:rsidR="0026282D" w:rsidRPr="005817BE" w:rsidRDefault="007955BC" w:rsidP="005817BE">
      <w:pPr>
        <w:tabs>
          <w:tab w:val="left" w:pos="720"/>
        </w:tabs>
        <w:spacing w:after="0" w:line="240" w:lineRule="auto"/>
        <w:jc w:val="both"/>
        <w:rPr>
          <w:rFonts w:ascii="Times New Roman" w:eastAsia="Arial Unicode MS" w:hAnsi="Times New Roman" w:cs="Times New Roman"/>
          <w:sz w:val="20"/>
          <w:szCs w:val="20"/>
        </w:rPr>
      </w:pPr>
      <w:r w:rsidRPr="005817BE">
        <w:rPr>
          <w:rFonts w:ascii="Times New Roman" w:eastAsia="Arial Unicode MS" w:hAnsi="Times New Roman" w:cs="Times New Roman"/>
          <w:sz w:val="20"/>
          <w:szCs w:val="20"/>
        </w:rPr>
        <w:t xml:space="preserve">Siegel, H. (1988). Educating reason: Rationality, critical thinking, and education (Vol. 1). New York: </w:t>
      </w:r>
    </w:p>
    <w:p w:rsidR="007955BC" w:rsidRPr="005817BE" w:rsidRDefault="0026282D" w:rsidP="005817BE">
      <w:pPr>
        <w:tabs>
          <w:tab w:val="left" w:pos="720"/>
        </w:tabs>
        <w:spacing w:after="0" w:line="240" w:lineRule="auto"/>
        <w:jc w:val="both"/>
        <w:rPr>
          <w:rFonts w:ascii="Times New Roman" w:eastAsia="Arial Unicode MS" w:hAnsi="Times New Roman" w:cs="Times New Roman"/>
          <w:sz w:val="20"/>
          <w:szCs w:val="20"/>
        </w:rPr>
      </w:pPr>
      <w:r w:rsidRPr="005817BE">
        <w:rPr>
          <w:rFonts w:ascii="Times New Roman" w:eastAsia="Arial Unicode MS" w:hAnsi="Times New Roman" w:cs="Times New Roman"/>
          <w:sz w:val="20"/>
          <w:szCs w:val="20"/>
        </w:rPr>
        <w:tab/>
      </w:r>
      <w:r w:rsidR="007955BC" w:rsidRPr="005817BE">
        <w:rPr>
          <w:rFonts w:ascii="Times New Roman" w:eastAsia="Arial Unicode MS" w:hAnsi="Times New Roman" w:cs="Times New Roman"/>
          <w:sz w:val="20"/>
          <w:szCs w:val="20"/>
        </w:rPr>
        <w:t>Routledge.</w:t>
      </w:r>
      <w:r w:rsidR="005817BE" w:rsidRPr="005817BE">
        <w:rPr>
          <w:rFonts w:ascii="Times New Roman" w:eastAsia="Arial Unicode MS" w:hAnsi="Times New Roman" w:cs="Times New Roman"/>
          <w:sz w:val="20"/>
          <w:szCs w:val="20"/>
        </w:rPr>
        <w:t xml:space="preserve"> </w:t>
      </w:r>
    </w:p>
    <w:p w:rsidR="007955BC" w:rsidRPr="005817BE" w:rsidRDefault="007955BC" w:rsidP="005817BE">
      <w:pPr>
        <w:tabs>
          <w:tab w:val="left" w:pos="720"/>
        </w:tabs>
        <w:spacing w:after="0" w:line="240" w:lineRule="auto"/>
        <w:jc w:val="both"/>
        <w:rPr>
          <w:rFonts w:ascii="Times New Roman" w:eastAsia="Arial Unicode MS" w:hAnsi="Times New Roman" w:cs="Times New Roman"/>
          <w:sz w:val="20"/>
          <w:szCs w:val="20"/>
        </w:rPr>
      </w:pPr>
      <w:r w:rsidRPr="005817BE">
        <w:rPr>
          <w:rFonts w:ascii="Times New Roman" w:eastAsia="Arial Unicode MS" w:hAnsi="Times New Roman" w:cs="Times New Roman"/>
          <w:sz w:val="20"/>
          <w:szCs w:val="20"/>
        </w:rPr>
        <w:t xml:space="preserve">Siegel, H. (1999). What (good) are thinking </w:t>
      </w:r>
      <w:proofErr w:type="spellStart"/>
      <w:r w:rsidRPr="005817BE">
        <w:rPr>
          <w:rFonts w:ascii="Times New Roman" w:eastAsia="Arial Unicode MS" w:hAnsi="Times New Roman" w:cs="Times New Roman"/>
          <w:sz w:val="20"/>
          <w:szCs w:val="20"/>
        </w:rPr>
        <w:t>dispositions</w:t>
      </w:r>
      <w:proofErr w:type="gramStart"/>
      <w:r w:rsidRPr="005817BE">
        <w:rPr>
          <w:rFonts w:ascii="Times New Roman" w:eastAsia="Arial Unicode MS" w:hAnsi="Times New Roman" w:cs="Times New Roman"/>
          <w:sz w:val="20"/>
          <w:szCs w:val="20"/>
        </w:rPr>
        <w:t>?.</w:t>
      </w:r>
      <w:proofErr w:type="gramEnd"/>
      <w:r w:rsidRPr="005817BE">
        <w:rPr>
          <w:rFonts w:ascii="Times New Roman" w:eastAsia="Arial Unicode MS" w:hAnsi="Times New Roman" w:cs="Times New Roman"/>
          <w:sz w:val="20"/>
          <w:szCs w:val="20"/>
        </w:rPr>
        <w:t>Educational</w:t>
      </w:r>
      <w:proofErr w:type="spellEnd"/>
      <w:r w:rsidRPr="005817BE">
        <w:rPr>
          <w:rFonts w:ascii="Times New Roman" w:eastAsia="Arial Unicode MS" w:hAnsi="Times New Roman" w:cs="Times New Roman"/>
          <w:sz w:val="20"/>
          <w:szCs w:val="20"/>
        </w:rPr>
        <w:t xml:space="preserve"> Theory, 49(2), 207-221.</w:t>
      </w:r>
    </w:p>
    <w:p w:rsidR="0026282D" w:rsidRPr="005817BE" w:rsidRDefault="007955BC" w:rsidP="005817BE">
      <w:pPr>
        <w:tabs>
          <w:tab w:val="left" w:pos="720"/>
        </w:tabs>
        <w:spacing w:after="0" w:line="240" w:lineRule="auto"/>
        <w:jc w:val="both"/>
        <w:rPr>
          <w:rFonts w:ascii="Times New Roman" w:eastAsia="Arial Unicode MS" w:hAnsi="Times New Roman" w:cs="Times New Roman"/>
          <w:sz w:val="20"/>
          <w:szCs w:val="20"/>
        </w:rPr>
      </w:pPr>
      <w:r w:rsidRPr="005817BE">
        <w:rPr>
          <w:rFonts w:ascii="Times New Roman" w:eastAsia="Arial Unicode MS" w:hAnsi="Times New Roman" w:cs="Times New Roman"/>
          <w:sz w:val="20"/>
          <w:szCs w:val="20"/>
        </w:rPr>
        <w:t xml:space="preserve">Shin, K., Jung, D. Y., Shin, S., &amp; Kim, M. S. (2006). Critical thinking dispositions and skills of senior nursing </w:t>
      </w:r>
    </w:p>
    <w:p w:rsidR="0026282D" w:rsidRPr="005817BE" w:rsidRDefault="0026282D" w:rsidP="005817BE">
      <w:pPr>
        <w:tabs>
          <w:tab w:val="left" w:pos="720"/>
        </w:tabs>
        <w:spacing w:after="0" w:line="240" w:lineRule="auto"/>
        <w:jc w:val="both"/>
        <w:rPr>
          <w:rFonts w:ascii="Times New Roman" w:eastAsia="Arial Unicode MS" w:hAnsi="Times New Roman" w:cs="Times New Roman"/>
          <w:sz w:val="20"/>
          <w:szCs w:val="20"/>
        </w:rPr>
      </w:pPr>
      <w:r w:rsidRPr="005817BE">
        <w:rPr>
          <w:rFonts w:ascii="Times New Roman" w:eastAsia="Arial Unicode MS" w:hAnsi="Times New Roman" w:cs="Times New Roman"/>
          <w:sz w:val="20"/>
          <w:szCs w:val="20"/>
        </w:rPr>
        <w:tab/>
      </w:r>
      <w:proofErr w:type="gramStart"/>
      <w:r w:rsidR="007955BC" w:rsidRPr="005817BE">
        <w:rPr>
          <w:rFonts w:ascii="Times New Roman" w:eastAsia="Arial Unicode MS" w:hAnsi="Times New Roman" w:cs="Times New Roman"/>
          <w:sz w:val="20"/>
          <w:szCs w:val="20"/>
        </w:rPr>
        <w:t>students</w:t>
      </w:r>
      <w:proofErr w:type="gramEnd"/>
      <w:r w:rsidR="007955BC" w:rsidRPr="005817BE">
        <w:rPr>
          <w:rFonts w:ascii="Times New Roman" w:eastAsia="Arial Unicode MS" w:hAnsi="Times New Roman" w:cs="Times New Roman"/>
          <w:sz w:val="20"/>
          <w:szCs w:val="20"/>
        </w:rPr>
        <w:t xml:space="preserve"> in associate, baccalaureate, and RN-to-BSN programs. The Journal of </w:t>
      </w:r>
      <w:r w:rsidR="00A66192" w:rsidRPr="005817BE">
        <w:rPr>
          <w:rFonts w:ascii="Times New Roman" w:eastAsia="Arial Unicode MS" w:hAnsi="Times New Roman" w:cs="Times New Roman"/>
          <w:sz w:val="20"/>
          <w:szCs w:val="20"/>
        </w:rPr>
        <w:t>Nursing Education</w:t>
      </w:r>
      <w:r w:rsidR="007955BC" w:rsidRPr="005817BE">
        <w:rPr>
          <w:rFonts w:ascii="Times New Roman" w:eastAsia="Arial Unicode MS" w:hAnsi="Times New Roman" w:cs="Times New Roman"/>
          <w:sz w:val="20"/>
          <w:szCs w:val="20"/>
        </w:rPr>
        <w:t xml:space="preserve">, </w:t>
      </w:r>
    </w:p>
    <w:p w:rsidR="007955BC" w:rsidRPr="005817BE" w:rsidRDefault="0026282D" w:rsidP="005817BE">
      <w:pPr>
        <w:tabs>
          <w:tab w:val="left" w:pos="720"/>
        </w:tabs>
        <w:spacing w:after="0" w:line="240" w:lineRule="auto"/>
        <w:jc w:val="both"/>
        <w:rPr>
          <w:rFonts w:ascii="Times New Roman" w:eastAsia="Arial Unicode MS" w:hAnsi="Times New Roman" w:cs="Times New Roman"/>
          <w:sz w:val="20"/>
          <w:szCs w:val="20"/>
        </w:rPr>
      </w:pPr>
      <w:r w:rsidRPr="005817BE">
        <w:rPr>
          <w:rFonts w:ascii="Times New Roman" w:eastAsia="Arial Unicode MS" w:hAnsi="Times New Roman" w:cs="Times New Roman"/>
          <w:sz w:val="20"/>
          <w:szCs w:val="20"/>
        </w:rPr>
        <w:tab/>
      </w:r>
      <w:r w:rsidR="007955BC" w:rsidRPr="005817BE">
        <w:rPr>
          <w:rFonts w:ascii="Times New Roman" w:eastAsia="Arial Unicode MS" w:hAnsi="Times New Roman" w:cs="Times New Roman"/>
          <w:sz w:val="20"/>
          <w:szCs w:val="20"/>
        </w:rPr>
        <w:t>45(6), 233-237.</w:t>
      </w:r>
    </w:p>
    <w:p w:rsidR="007955BC" w:rsidRPr="005817BE" w:rsidRDefault="007955BC" w:rsidP="005817BE">
      <w:pPr>
        <w:tabs>
          <w:tab w:val="left" w:pos="720"/>
        </w:tabs>
        <w:spacing w:after="0" w:line="240" w:lineRule="auto"/>
        <w:jc w:val="both"/>
        <w:rPr>
          <w:rFonts w:ascii="Times New Roman" w:eastAsia="Arial Unicode MS" w:hAnsi="Times New Roman" w:cs="Times New Roman"/>
          <w:sz w:val="20"/>
          <w:szCs w:val="20"/>
        </w:rPr>
      </w:pPr>
      <w:r w:rsidRPr="005817BE">
        <w:rPr>
          <w:rFonts w:ascii="Times New Roman" w:eastAsia="Arial Unicode MS" w:hAnsi="Times New Roman" w:cs="Times New Roman"/>
          <w:sz w:val="20"/>
          <w:szCs w:val="20"/>
        </w:rPr>
        <w:t xml:space="preserve">Sternberg, R. J., </w:t>
      </w:r>
      <w:proofErr w:type="spellStart"/>
      <w:r w:rsidRPr="005817BE">
        <w:rPr>
          <w:rFonts w:ascii="Times New Roman" w:eastAsia="Arial Unicode MS" w:hAnsi="Times New Roman" w:cs="Times New Roman"/>
          <w:sz w:val="20"/>
          <w:szCs w:val="20"/>
        </w:rPr>
        <w:t>Roediger</w:t>
      </w:r>
      <w:proofErr w:type="spellEnd"/>
      <w:r w:rsidRPr="005817BE">
        <w:rPr>
          <w:rFonts w:ascii="Times New Roman" w:eastAsia="Arial Unicode MS" w:hAnsi="Times New Roman" w:cs="Times New Roman"/>
          <w:sz w:val="20"/>
          <w:szCs w:val="20"/>
        </w:rPr>
        <w:t xml:space="preserve"> III, H. L., &amp; Halpern, D. F. (Eds.). (2007). Critical thinking in psychology. </w:t>
      </w:r>
      <w:r w:rsidR="0026282D" w:rsidRPr="005817BE">
        <w:rPr>
          <w:rFonts w:ascii="Times New Roman" w:eastAsia="Arial Unicode MS" w:hAnsi="Times New Roman" w:cs="Times New Roman"/>
          <w:sz w:val="20"/>
          <w:szCs w:val="20"/>
        </w:rPr>
        <w:tab/>
      </w:r>
      <w:r w:rsidRPr="005817BE">
        <w:rPr>
          <w:rFonts w:ascii="Times New Roman" w:eastAsia="Arial Unicode MS" w:hAnsi="Times New Roman" w:cs="Times New Roman"/>
          <w:sz w:val="20"/>
          <w:szCs w:val="20"/>
        </w:rPr>
        <w:t>Cambridge University Press.</w:t>
      </w:r>
    </w:p>
    <w:p w:rsidR="007745FB" w:rsidRPr="005817BE" w:rsidRDefault="007745FB" w:rsidP="005817BE">
      <w:pPr>
        <w:tabs>
          <w:tab w:val="left" w:pos="720"/>
        </w:tabs>
        <w:spacing w:after="0" w:line="240" w:lineRule="auto"/>
        <w:ind w:left="720" w:hanging="720"/>
        <w:jc w:val="both"/>
        <w:rPr>
          <w:rFonts w:ascii="Times New Roman" w:eastAsia="Arial Unicode MS" w:hAnsi="Times New Roman" w:cs="Times New Roman"/>
          <w:sz w:val="20"/>
          <w:szCs w:val="20"/>
        </w:rPr>
      </w:pPr>
      <w:proofErr w:type="spellStart"/>
      <w:r w:rsidRPr="005817BE">
        <w:rPr>
          <w:rFonts w:ascii="Times New Roman" w:eastAsia="Arial Unicode MS" w:hAnsi="Times New Roman" w:cs="Times New Roman"/>
          <w:sz w:val="20"/>
          <w:szCs w:val="20"/>
        </w:rPr>
        <w:t>Tarnoff</w:t>
      </w:r>
      <w:proofErr w:type="spellEnd"/>
      <w:r w:rsidRPr="005817BE">
        <w:rPr>
          <w:rFonts w:ascii="Times New Roman" w:eastAsia="Arial Unicode MS" w:hAnsi="Times New Roman" w:cs="Times New Roman"/>
          <w:sz w:val="20"/>
          <w:szCs w:val="20"/>
        </w:rPr>
        <w:t>, J. (2010). An investigation of the role of confirmation bias in the evaluation of informal reasoning fallacies (Doctoral dissertation, Temple University, Pennsylvania, United States). Retrieved November 9, 2011, from Dissertations &amp; Theses: The Humanities and Social Sciences Collection</w:t>
      </w:r>
      <w:proofErr w:type="gramStart"/>
      <w:r w:rsidRPr="005817BE">
        <w:rPr>
          <w:rFonts w:ascii="Times New Roman" w:eastAsia="Arial Unicode MS" w:hAnsi="Times New Roman" w:cs="Times New Roman"/>
          <w:sz w:val="20"/>
          <w:szCs w:val="20"/>
        </w:rPr>
        <w:t>.(</w:t>
      </w:r>
      <w:proofErr w:type="gramEnd"/>
      <w:r w:rsidRPr="005817BE">
        <w:rPr>
          <w:rFonts w:ascii="Times New Roman" w:eastAsia="Arial Unicode MS" w:hAnsi="Times New Roman" w:cs="Times New Roman"/>
          <w:sz w:val="20"/>
          <w:szCs w:val="20"/>
        </w:rPr>
        <w:t>Publication No. AAT 3423276).</w:t>
      </w:r>
    </w:p>
    <w:p w:rsidR="00610E78" w:rsidRPr="005817BE" w:rsidRDefault="00610E78" w:rsidP="005817BE">
      <w:pPr>
        <w:tabs>
          <w:tab w:val="left" w:pos="720"/>
        </w:tabs>
        <w:spacing w:after="0" w:line="240" w:lineRule="auto"/>
        <w:ind w:left="720" w:hanging="720"/>
        <w:jc w:val="both"/>
        <w:rPr>
          <w:rFonts w:ascii="Times New Roman" w:eastAsia="Arial Unicode MS" w:hAnsi="Times New Roman" w:cs="Times New Roman"/>
          <w:sz w:val="20"/>
          <w:szCs w:val="20"/>
        </w:rPr>
      </w:pPr>
      <w:proofErr w:type="spellStart"/>
      <w:r w:rsidRPr="005817BE">
        <w:rPr>
          <w:rFonts w:ascii="Times New Roman" w:eastAsia="Arial Unicode MS" w:hAnsi="Times New Roman" w:cs="Times New Roman"/>
          <w:sz w:val="20"/>
          <w:szCs w:val="20"/>
        </w:rPr>
        <w:t>Tüfekci</w:t>
      </w:r>
      <w:proofErr w:type="spellEnd"/>
      <w:r w:rsidRPr="005817BE">
        <w:rPr>
          <w:rFonts w:ascii="Times New Roman" w:eastAsia="Arial Unicode MS" w:hAnsi="Times New Roman" w:cs="Times New Roman"/>
          <w:sz w:val="20"/>
          <w:szCs w:val="20"/>
        </w:rPr>
        <w:t xml:space="preserve">, F., </w:t>
      </w:r>
      <w:proofErr w:type="spellStart"/>
      <w:r w:rsidRPr="005817BE">
        <w:rPr>
          <w:rFonts w:ascii="Times New Roman" w:eastAsia="Arial Unicode MS" w:hAnsi="Times New Roman" w:cs="Times New Roman"/>
          <w:sz w:val="20"/>
          <w:szCs w:val="20"/>
        </w:rPr>
        <w:t>Küçükoğlu</w:t>
      </w:r>
      <w:proofErr w:type="spellEnd"/>
      <w:r w:rsidRPr="005817BE">
        <w:rPr>
          <w:rFonts w:ascii="Times New Roman" w:eastAsia="Arial Unicode MS" w:hAnsi="Times New Roman" w:cs="Times New Roman"/>
          <w:sz w:val="20"/>
          <w:szCs w:val="20"/>
        </w:rPr>
        <w:t xml:space="preserve">, S., </w:t>
      </w:r>
      <w:proofErr w:type="spellStart"/>
      <w:r w:rsidRPr="005817BE">
        <w:rPr>
          <w:rFonts w:ascii="Times New Roman" w:eastAsia="Arial Unicode MS" w:hAnsi="Times New Roman" w:cs="Times New Roman"/>
          <w:sz w:val="20"/>
          <w:szCs w:val="20"/>
        </w:rPr>
        <w:t>Bölükbaş</w:t>
      </w:r>
      <w:proofErr w:type="spellEnd"/>
      <w:r w:rsidRPr="005817BE">
        <w:rPr>
          <w:rFonts w:ascii="Times New Roman" w:eastAsia="Arial Unicode MS" w:hAnsi="Times New Roman" w:cs="Times New Roman"/>
          <w:sz w:val="20"/>
          <w:szCs w:val="20"/>
        </w:rPr>
        <w:t xml:space="preserve">, N., &amp; Tezel, A. (2011). Critical thinking dispositions of nursing students and influencing factors in Turkey. </w:t>
      </w:r>
      <w:proofErr w:type="spellStart"/>
      <w:r w:rsidRPr="005817BE">
        <w:rPr>
          <w:rFonts w:ascii="Times New Roman" w:eastAsia="Arial Unicode MS" w:hAnsi="Times New Roman" w:cs="Times New Roman"/>
          <w:sz w:val="20"/>
          <w:szCs w:val="20"/>
        </w:rPr>
        <w:t>Healthmed</w:t>
      </w:r>
      <w:proofErr w:type="spellEnd"/>
      <w:r w:rsidRPr="005817BE">
        <w:rPr>
          <w:rFonts w:ascii="Times New Roman" w:eastAsia="Arial Unicode MS" w:hAnsi="Times New Roman" w:cs="Times New Roman"/>
          <w:sz w:val="20"/>
          <w:szCs w:val="20"/>
        </w:rPr>
        <w:t>, 5(4), 831-836. Retrieved from http://web.ebscohost.com/ehost/pdfviewer/pdfviewer?sid=57ffc62f-e2a9-41fe-8227-24220342db13%40sessionmgr114&amp;vid=1&amp;hid=124</w:t>
      </w:r>
    </w:p>
    <w:p w:rsidR="007955BC" w:rsidRPr="005817BE" w:rsidRDefault="00610E78" w:rsidP="005817BE">
      <w:pPr>
        <w:tabs>
          <w:tab w:val="left" w:pos="720"/>
        </w:tabs>
        <w:spacing w:after="0" w:line="240" w:lineRule="auto"/>
        <w:ind w:left="720" w:hanging="720"/>
        <w:jc w:val="both"/>
        <w:rPr>
          <w:rFonts w:ascii="Times New Roman" w:eastAsia="Arial Unicode MS" w:hAnsi="Times New Roman" w:cs="Times New Roman"/>
          <w:sz w:val="20"/>
          <w:szCs w:val="20"/>
        </w:rPr>
      </w:pPr>
      <w:proofErr w:type="gramStart"/>
      <w:r w:rsidRPr="005817BE">
        <w:rPr>
          <w:rFonts w:ascii="Times New Roman" w:eastAsia="Arial Unicode MS" w:hAnsi="Times New Roman" w:cs="Times New Roman"/>
          <w:sz w:val="20"/>
          <w:szCs w:val="20"/>
        </w:rPr>
        <w:t>v</w:t>
      </w:r>
      <w:r w:rsidR="007955BC" w:rsidRPr="005817BE">
        <w:rPr>
          <w:rFonts w:ascii="Times New Roman" w:eastAsia="Arial Unicode MS" w:hAnsi="Times New Roman" w:cs="Times New Roman"/>
          <w:sz w:val="20"/>
          <w:szCs w:val="20"/>
        </w:rPr>
        <w:t>an</w:t>
      </w:r>
      <w:proofErr w:type="gramEnd"/>
      <w:r w:rsidR="007955BC" w:rsidRPr="005817BE">
        <w:rPr>
          <w:rFonts w:ascii="Times New Roman" w:eastAsia="Arial Unicode MS" w:hAnsi="Times New Roman" w:cs="Times New Roman"/>
          <w:sz w:val="20"/>
          <w:szCs w:val="20"/>
        </w:rPr>
        <w:t xml:space="preserve"> der Burg, W. (2009). Slippery Slope Arguments. Available at SSRN 1445308.</w:t>
      </w:r>
      <w:r w:rsidR="00D6699D">
        <w:rPr>
          <w:rFonts w:ascii="Times New Roman" w:eastAsia="Arial Unicode MS" w:hAnsi="Times New Roman" w:cs="Times New Roman"/>
          <w:sz w:val="20"/>
          <w:szCs w:val="20"/>
        </w:rPr>
        <w:t xml:space="preserve"> </w:t>
      </w:r>
    </w:p>
    <w:p w:rsidR="0026282D" w:rsidRPr="005817BE" w:rsidRDefault="007955BC" w:rsidP="005817BE">
      <w:pPr>
        <w:tabs>
          <w:tab w:val="left" w:pos="720"/>
        </w:tabs>
        <w:spacing w:after="0" w:line="240" w:lineRule="auto"/>
        <w:ind w:left="720" w:hanging="720"/>
        <w:jc w:val="both"/>
        <w:rPr>
          <w:rFonts w:ascii="Times New Roman" w:eastAsia="Arial Unicode MS" w:hAnsi="Times New Roman" w:cs="Times New Roman"/>
          <w:sz w:val="20"/>
          <w:szCs w:val="20"/>
        </w:rPr>
      </w:pPr>
      <w:proofErr w:type="gramStart"/>
      <w:r w:rsidRPr="005817BE">
        <w:rPr>
          <w:rFonts w:ascii="Times New Roman" w:eastAsia="Arial Unicode MS" w:hAnsi="Times New Roman" w:cs="Times New Roman"/>
          <w:sz w:val="20"/>
          <w:szCs w:val="20"/>
        </w:rPr>
        <w:t>van</w:t>
      </w:r>
      <w:proofErr w:type="gramEnd"/>
      <w:r w:rsidRPr="005817BE">
        <w:rPr>
          <w:rFonts w:ascii="Times New Roman" w:eastAsia="Arial Unicode MS" w:hAnsi="Times New Roman" w:cs="Times New Roman"/>
          <w:sz w:val="20"/>
          <w:szCs w:val="20"/>
        </w:rPr>
        <w:t xml:space="preserve"> </w:t>
      </w:r>
      <w:proofErr w:type="spellStart"/>
      <w:r w:rsidRPr="005817BE">
        <w:rPr>
          <w:rFonts w:ascii="Times New Roman" w:eastAsia="Arial Unicode MS" w:hAnsi="Times New Roman" w:cs="Times New Roman"/>
          <w:sz w:val="20"/>
          <w:szCs w:val="20"/>
        </w:rPr>
        <w:t>Eemeren</w:t>
      </w:r>
      <w:proofErr w:type="spellEnd"/>
      <w:r w:rsidRPr="005817BE">
        <w:rPr>
          <w:rFonts w:ascii="Times New Roman" w:eastAsia="Arial Unicode MS" w:hAnsi="Times New Roman" w:cs="Times New Roman"/>
          <w:sz w:val="20"/>
          <w:szCs w:val="20"/>
        </w:rPr>
        <w:t>, F. H., &amp;</w:t>
      </w:r>
      <w:proofErr w:type="spellStart"/>
      <w:r w:rsidRPr="005817BE">
        <w:rPr>
          <w:rFonts w:ascii="Times New Roman" w:eastAsia="Arial Unicode MS" w:hAnsi="Times New Roman" w:cs="Times New Roman"/>
          <w:sz w:val="20"/>
          <w:szCs w:val="20"/>
        </w:rPr>
        <w:t>Grootendorst</w:t>
      </w:r>
      <w:proofErr w:type="spellEnd"/>
      <w:r w:rsidRPr="005817BE">
        <w:rPr>
          <w:rFonts w:ascii="Times New Roman" w:eastAsia="Arial Unicode MS" w:hAnsi="Times New Roman" w:cs="Times New Roman"/>
          <w:sz w:val="20"/>
          <w:szCs w:val="20"/>
        </w:rPr>
        <w:t xml:space="preserve">, R. (1987). Fallacies in pragma-dialectical perspective. Argumentation, </w:t>
      </w:r>
    </w:p>
    <w:p w:rsidR="007955BC" w:rsidRPr="005817BE" w:rsidRDefault="0026282D" w:rsidP="005817BE">
      <w:pPr>
        <w:tabs>
          <w:tab w:val="left" w:pos="720"/>
        </w:tabs>
        <w:spacing w:after="0" w:line="240" w:lineRule="auto"/>
        <w:ind w:left="720" w:hanging="720"/>
        <w:jc w:val="both"/>
        <w:rPr>
          <w:rFonts w:ascii="Times New Roman" w:eastAsia="Arial Unicode MS" w:hAnsi="Times New Roman" w:cs="Times New Roman"/>
          <w:sz w:val="20"/>
          <w:szCs w:val="20"/>
        </w:rPr>
      </w:pPr>
      <w:r w:rsidRPr="005817BE">
        <w:rPr>
          <w:rFonts w:ascii="Times New Roman" w:eastAsia="Arial Unicode MS" w:hAnsi="Times New Roman" w:cs="Times New Roman"/>
          <w:sz w:val="20"/>
          <w:szCs w:val="20"/>
        </w:rPr>
        <w:tab/>
      </w:r>
      <w:r w:rsidR="007955BC" w:rsidRPr="005817BE">
        <w:rPr>
          <w:rFonts w:ascii="Times New Roman" w:eastAsia="Arial Unicode MS" w:hAnsi="Times New Roman" w:cs="Times New Roman"/>
          <w:sz w:val="20"/>
          <w:szCs w:val="20"/>
        </w:rPr>
        <w:t xml:space="preserve">1(3), 283-301. </w:t>
      </w:r>
    </w:p>
    <w:p w:rsidR="00610E78" w:rsidRPr="005817BE" w:rsidRDefault="00610E78" w:rsidP="005817BE">
      <w:pPr>
        <w:tabs>
          <w:tab w:val="left" w:pos="720"/>
        </w:tabs>
        <w:spacing w:after="0" w:line="240" w:lineRule="auto"/>
        <w:ind w:left="720" w:hanging="720"/>
        <w:jc w:val="both"/>
        <w:rPr>
          <w:rFonts w:ascii="Times New Roman" w:eastAsia="Arial Unicode MS" w:hAnsi="Times New Roman" w:cs="Times New Roman"/>
          <w:sz w:val="20"/>
          <w:szCs w:val="20"/>
        </w:rPr>
      </w:pPr>
      <w:proofErr w:type="spellStart"/>
      <w:r w:rsidRPr="005817BE">
        <w:rPr>
          <w:rFonts w:ascii="Times New Roman" w:eastAsia="Arial Unicode MS" w:hAnsi="Times New Roman" w:cs="Times New Roman"/>
          <w:sz w:val="20"/>
          <w:szCs w:val="20"/>
        </w:rPr>
        <w:t>Verawati</w:t>
      </w:r>
      <w:proofErr w:type="spellEnd"/>
      <w:r w:rsidRPr="005817BE">
        <w:rPr>
          <w:rFonts w:ascii="Times New Roman" w:eastAsia="Arial Unicode MS" w:hAnsi="Times New Roman" w:cs="Times New Roman"/>
          <w:sz w:val="20"/>
          <w:szCs w:val="20"/>
        </w:rPr>
        <w:t xml:space="preserve">, </w:t>
      </w:r>
      <w:proofErr w:type="spellStart"/>
      <w:r w:rsidRPr="005817BE">
        <w:rPr>
          <w:rFonts w:ascii="Times New Roman" w:eastAsia="Arial Unicode MS" w:hAnsi="Times New Roman" w:cs="Times New Roman"/>
          <w:sz w:val="20"/>
          <w:szCs w:val="20"/>
        </w:rPr>
        <w:t>Arifin</w:t>
      </w:r>
      <w:proofErr w:type="spellEnd"/>
      <w:r w:rsidRPr="005817BE">
        <w:rPr>
          <w:rFonts w:ascii="Times New Roman" w:eastAsia="Arial Unicode MS" w:hAnsi="Times New Roman" w:cs="Times New Roman"/>
          <w:sz w:val="20"/>
          <w:szCs w:val="20"/>
        </w:rPr>
        <w:t xml:space="preserve">, S.R., </w:t>
      </w:r>
      <w:proofErr w:type="spellStart"/>
      <w:r w:rsidRPr="005817BE">
        <w:rPr>
          <w:rFonts w:ascii="Times New Roman" w:eastAsia="Arial Unicode MS" w:hAnsi="Times New Roman" w:cs="Times New Roman"/>
          <w:sz w:val="20"/>
          <w:szCs w:val="20"/>
        </w:rPr>
        <w:t>Idris</w:t>
      </w:r>
      <w:proofErr w:type="spellEnd"/>
      <w:r w:rsidRPr="005817BE">
        <w:rPr>
          <w:rFonts w:ascii="Times New Roman" w:eastAsia="Arial Unicode MS" w:hAnsi="Times New Roman" w:cs="Times New Roman"/>
          <w:sz w:val="20"/>
          <w:szCs w:val="20"/>
        </w:rPr>
        <w:t xml:space="preserve">, R., &amp; Hamid, N.A.A. (2010). Gender Analysis of </w:t>
      </w:r>
      <w:proofErr w:type="spellStart"/>
      <w:r w:rsidRPr="005817BE">
        <w:rPr>
          <w:rFonts w:ascii="Times New Roman" w:eastAsia="Arial Unicode MS" w:hAnsi="Times New Roman" w:cs="Times New Roman"/>
          <w:sz w:val="20"/>
          <w:szCs w:val="20"/>
        </w:rPr>
        <w:t>MyCT</w:t>
      </w:r>
      <w:proofErr w:type="spellEnd"/>
      <w:r w:rsidRPr="005817BE">
        <w:rPr>
          <w:rFonts w:ascii="Times New Roman" w:eastAsia="Arial Unicode MS" w:hAnsi="Times New Roman" w:cs="Times New Roman"/>
          <w:sz w:val="20"/>
          <w:szCs w:val="20"/>
        </w:rPr>
        <w:t xml:space="preserve"> (Malaysian Critical Thinking) Instrument. </w:t>
      </w:r>
      <w:proofErr w:type="spellStart"/>
      <w:r w:rsidRPr="005817BE">
        <w:rPr>
          <w:rFonts w:ascii="Times New Roman" w:eastAsia="Arial Unicode MS" w:hAnsi="Times New Roman" w:cs="Times New Roman"/>
          <w:sz w:val="20"/>
          <w:szCs w:val="20"/>
        </w:rPr>
        <w:t>Procedia</w:t>
      </w:r>
      <w:proofErr w:type="spellEnd"/>
      <w:r w:rsidRPr="005817BE">
        <w:rPr>
          <w:rFonts w:ascii="Times New Roman" w:eastAsia="Arial Unicode MS" w:hAnsi="Times New Roman" w:cs="Times New Roman"/>
          <w:sz w:val="20"/>
          <w:szCs w:val="20"/>
        </w:rPr>
        <w:t xml:space="preserve"> - Social and Behavioral Sciences</w:t>
      </w:r>
      <w:r w:rsidR="005817BE">
        <w:rPr>
          <w:rFonts w:ascii="Times New Roman" w:eastAsia="Arial Unicode MS" w:hAnsi="Times New Roman" w:cs="Times New Roman"/>
          <w:sz w:val="20"/>
          <w:szCs w:val="20"/>
        </w:rPr>
        <w:t xml:space="preserve">, 7, 70-76. Elsevier. </w:t>
      </w:r>
    </w:p>
    <w:p w:rsidR="007955BC" w:rsidRPr="005817BE" w:rsidRDefault="007955BC" w:rsidP="005817BE">
      <w:pPr>
        <w:tabs>
          <w:tab w:val="left" w:pos="720"/>
        </w:tabs>
        <w:spacing w:after="0" w:line="240" w:lineRule="auto"/>
        <w:ind w:left="720" w:hanging="720"/>
        <w:jc w:val="both"/>
        <w:rPr>
          <w:rFonts w:ascii="Times New Roman" w:eastAsia="Arial Unicode MS" w:hAnsi="Times New Roman" w:cs="Times New Roman"/>
          <w:sz w:val="20"/>
          <w:szCs w:val="20"/>
        </w:rPr>
      </w:pPr>
      <w:r w:rsidRPr="005817BE">
        <w:rPr>
          <w:rFonts w:ascii="Times New Roman" w:eastAsia="Arial Unicode MS" w:hAnsi="Times New Roman" w:cs="Times New Roman"/>
          <w:sz w:val="20"/>
          <w:szCs w:val="20"/>
        </w:rPr>
        <w:t>Walton, D.</w:t>
      </w:r>
      <w:r w:rsidR="005817BE">
        <w:rPr>
          <w:rFonts w:ascii="Times New Roman" w:eastAsia="Arial Unicode MS" w:hAnsi="Times New Roman" w:cs="Times New Roman"/>
          <w:sz w:val="20"/>
          <w:szCs w:val="20"/>
        </w:rPr>
        <w:t xml:space="preserve"> </w:t>
      </w:r>
      <w:r w:rsidRPr="005817BE">
        <w:rPr>
          <w:rFonts w:ascii="Times New Roman" w:eastAsia="Arial Unicode MS" w:hAnsi="Times New Roman" w:cs="Times New Roman"/>
          <w:sz w:val="20"/>
          <w:szCs w:val="20"/>
        </w:rPr>
        <w:t>N. (2010). Why fallacies appear to be</w:t>
      </w:r>
      <w:r w:rsidR="003E6893" w:rsidRPr="005817BE">
        <w:rPr>
          <w:rFonts w:ascii="Times New Roman" w:eastAsia="Arial Unicode MS" w:hAnsi="Times New Roman" w:cs="Times New Roman"/>
          <w:sz w:val="20"/>
          <w:szCs w:val="20"/>
        </w:rPr>
        <w:t xml:space="preserve"> better arguments than they </w:t>
      </w:r>
      <w:proofErr w:type="spellStart"/>
      <w:r w:rsidR="003E6893" w:rsidRPr="005817BE">
        <w:rPr>
          <w:rFonts w:ascii="Times New Roman" w:eastAsia="Arial Unicode MS" w:hAnsi="Times New Roman" w:cs="Times New Roman"/>
          <w:sz w:val="20"/>
          <w:szCs w:val="20"/>
        </w:rPr>
        <w:t>are</w:t>
      </w:r>
      <w:proofErr w:type="gramStart"/>
      <w:r w:rsidR="003E6893" w:rsidRPr="005817BE">
        <w:rPr>
          <w:rFonts w:ascii="Times New Roman" w:eastAsia="Arial Unicode MS" w:hAnsi="Times New Roman" w:cs="Times New Roman"/>
          <w:sz w:val="20"/>
          <w:szCs w:val="20"/>
        </w:rPr>
        <w:t>?</w:t>
      </w:r>
      <w:r w:rsidRPr="005817BE">
        <w:rPr>
          <w:rFonts w:ascii="Times New Roman" w:eastAsia="Arial Unicode MS" w:hAnsi="Times New Roman" w:cs="Times New Roman"/>
          <w:sz w:val="20"/>
          <w:szCs w:val="20"/>
        </w:rPr>
        <w:t>Informal</w:t>
      </w:r>
      <w:proofErr w:type="spellEnd"/>
      <w:proofErr w:type="gramEnd"/>
      <w:r w:rsidRPr="005817BE">
        <w:rPr>
          <w:rFonts w:ascii="Times New Roman" w:eastAsia="Arial Unicode MS" w:hAnsi="Times New Roman" w:cs="Times New Roman"/>
          <w:sz w:val="20"/>
          <w:szCs w:val="20"/>
        </w:rPr>
        <w:t xml:space="preserve"> Logic</w:t>
      </w:r>
      <w:r w:rsidR="003E6893" w:rsidRPr="005817BE">
        <w:rPr>
          <w:rFonts w:ascii="Times New Roman" w:eastAsia="Arial Unicode MS" w:hAnsi="Times New Roman" w:cs="Times New Roman"/>
          <w:sz w:val="20"/>
          <w:szCs w:val="20"/>
        </w:rPr>
        <w:t>, 30(</w:t>
      </w:r>
      <w:r w:rsidRPr="005817BE">
        <w:rPr>
          <w:rFonts w:ascii="Times New Roman" w:eastAsia="Arial Unicode MS" w:hAnsi="Times New Roman" w:cs="Times New Roman"/>
          <w:sz w:val="20"/>
          <w:szCs w:val="20"/>
        </w:rPr>
        <w:t>2</w:t>
      </w:r>
      <w:r w:rsidR="003E6893" w:rsidRPr="005817BE">
        <w:rPr>
          <w:rFonts w:ascii="Times New Roman" w:eastAsia="Arial Unicode MS" w:hAnsi="Times New Roman" w:cs="Times New Roman"/>
          <w:sz w:val="20"/>
          <w:szCs w:val="20"/>
        </w:rPr>
        <w:t>), 159-184</w:t>
      </w:r>
      <w:r w:rsidRPr="005817BE">
        <w:rPr>
          <w:rFonts w:ascii="Times New Roman" w:eastAsia="Arial Unicode MS" w:hAnsi="Times New Roman" w:cs="Times New Roman"/>
          <w:sz w:val="20"/>
          <w:szCs w:val="20"/>
        </w:rPr>
        <w:t xml:space="preserve">. Available at SSRN: Retrieved from </w:t>
      </w:r>
      <w:hyperlink r:id="rId9" w:history="1">
        <w:r w:rsidRPr="005817BE">
          <w:rPr>
            <w:rFonts w:ascii="Times New Roman" w:eastAsia="Arial Unicode MS" w:hAnsi="Times New Roman" w:cs="Times New Roman"/>
            <w:sz w:val="20"/>
            <w:szCs w:val="20"/>
          </w:rPr>
          <w:t>http://ssrn.com/abstract=1759289</w:t>
        </w:r>
      </w:hyperlink>
    </w:p>
    <w:p w:rsidR="007955BC" w:rsidRPr="005817BE" w:rsidRDefault="007955BC" w:rsidP="005817BE">
      <w:pPr>
        <w:tabs>
          <w:tab w:val="left" w:pos="720"/>
        </w:tabs>
        <w:spacing w:after="0" w:line="240" w:lineRule="auto"/>
        <w:ind w:left="720" w:hanging="720"/>
        <w:jc w:val="both"/>
        <w:rPr>
          <w:rFonts w:ascii="Times New Roman" w:eastAsia="Arial Unicode MS" w:hAnsi="Times New Roman" w:cs="Times New Roman"/>
          <w:sz w:val="20"/>
          <w:szCs w:val="20"/>
        </w:rPr>
      </w:pPr>
      <w:r w:rsidRPr="005817BE">
        <w:rPr>
          <w:rFonts w:ascii="Times New Roman" w:eastAsia="Arial Unicode MS" w:hAnsi="Times New Roman" w:cs="Times New Roman"/>
          <w:sz w:val="20"/>
          <w:szCs w:val="20"/>
        </w:rPr>
        <w:t>Walton, D.N.</w:t>
      </w:r>
      <w:proofErr w:type="gramStart"/>
      <w:r w:rsidRPr="005817BE">
        <w:rPr>
          <w:rFonts w:ascii="Times New Roman" w:eastAsia="Arial Unicode MS" w:hAnsi="Times New Roman" w:cs="Times New Roman"/>
          <w:sz w:val="20"/>
          <w:szCs w:val="20"/>
        </w:rPr>
        <w:t>,&amp;</w:t>
      </w:r>
      <w:proofErr w:type="gramEnd"/>
      <w:r w:rsidRPr="005817BE">
        <w:rPr>
          <w:rFonts w:ascii="Times New Roman" w:eastAsia="Arial Unicode MS" w:hAnsi="Times New Roman" w:cs="Times New Roman"/>
          <w:sz w:val="20"/>
          <w:szCs w:val="20"/>
        </w:rPr>
        <w:t xml:space="preserve"> Gordon, T. F. (2009). Jumping to a conclusion: fallacies and standards of proof. Informal Logic, 29</w:t>
      </w:r>
      <w:r w:rsidR="003E6893" w:rsidRPr="005817BE">
        <w:rPr>
          <w:rFonts w:ascii="Times New Roman" w:eastAsia="Arial Unicode MS" w:hAnsi="Times New Roman" w:cs="Times New Roman"/>
          <w:sz w:val="20"/>
          <w:szCs w:val="20"/>
        </w:rPr>
        <w:t>(2)</w:t>
      </w:r>
      <w:proofErr w:type="gramStart"/>
      <w:r w:rsidR="003E6893" w:rsidRPr="005817BE">
        <w:rPr>
          <w:rFonts w:ascii="Times New Roman" w:eastAsia="Arial Unicode MS" w:hAnsi="Times New Roman" w:cs="Times New Roman"/>
          <w:sz w:val="20"/>
          <w:szCs w:val="20"/>
        </w:rPr>
        <w:t>,</w:t>
      </w:r>
      <w:r w:rsidRPr="005817BE">
        <w:rPr>
          <w:rFonts w:ascii="Times New Roman" w:eastAsia="Arial Unicode MS" w:hAnsi="Times New Roman" w:cs="Times New Roman"/>
          <w:sz w:val="20"/>
          <w:szCs w:val="20"/>
        </w:rPr>
        <w:t>215</w:t>
      </w:r>
      <w:proofErr w:type="gramEnd"/>
      <w:r w:rsidRPr="005817BE">
        <w:rPr>
          <w:rFonts w:ascii="Times New Roman" w:eastAsia="Arial Unicode MS" w:hAnsi="Times New Roman" w:cs="Times New Roman"/>
          <w:sz w:val="20"/>
          <w:szCs w:val="20"/>
        </w:rPr>
        <w:t xml:space="preserve">-243. </w:t>
      </w:r>
      <w:proofErr w:type="spellStart"/>
      <w:r w:rsidRPr="005817BE">
        <w:rPr>
          <w:rFonts w:ascii="Times New Roman" w:eastAsia="Arial Unicode MS" w:hAnsi="Times New Roman" w:cs="Times New Roman"/>
          <w:sz w:val="20"/>
          <w:szCs w:val="20"/>
        </w:rPr>
        <w:t>Retrived</w:t>
      </w:r>
      <w:proofErr w:type="spellEnd"/>
      <w:r w:rsidRPr="005817BE">
        <w:rPr>
          <w:rFonts w:ascii="Times New Roman" w:eastAsia="Arial Unicode MS" w:hAnsi="Times New Roman" w:cs="Times New Roman"/>
          <w:sz w:val="20"/>
          <w:szCs w:val="20"/>
        </w:rPr>
        <w:t xml:space="preserve"> from http://ojs.uwindsor.ca/ojs/leddy/index.php/informal_logic</w:t>
      </w:r>
    </w:p>
    <w:p w:rsidR="007955BC" w:rsidRPr="005817BE" w:rsidRDefault="007955BC" w:rsidP="005817BE">
      <w:pPr>
        <w:tabs>
          <w:tab w:val="left" w:pos="720"/>
        </w:tabs>
        <w:spacing w:after="0" w:line="240" w:lineRule="auto"/>
        <w:ind w:left="720" w:hanging="720"/>
        <w:jc w:val="both"/>
        <w:rPr>
          <w:rFonts w:ascii="Times New Roman" w:eastAsia="Arial Unicode MS" w:hAnsi="Times New Roman" w:cs="Times New Roman"/>
          <w:sz w:val="20"/>
          <w:szCs w:val="20"/>
        </w:rPr>
      </w:pPr>
      <w:r w:rsidRPr="005817BE">
        <w:rPr>
          <w:rFonts w:ascii="Times New Roman" w:eastAsia="Arial Unicode MS" w:hAnsi="Times New Roman" w:cs="Times New Roman"/>
          <w:sz w:val="20"/>
          <w:szCs w:val="20"/>
        </w:rPr>
        <w:lastRenderedPageBreak/>
        <w:t>Walton, D.N.</w:t>
      </w:r>
      <w:proofErr w:type="gramStart"/>
      <w:r w:rsidRPr="005817BE">
        <w:rPr>
          <w:rFonts w:ascii="Times New Roman" w:eastAsia="Arial Unicode MS" w:hAnsi="Times New Roman" w:cs="Times New Roman"/>
          <w:sz w:val="20"/>
          <w:szCs w:val="20"/>
        </w:rPr>
        <w:t>,&amp;</w:t>
      </w:r>
      <w:proofErr w:type="spellStart"/>
      <w:proofErr w:type="gramEnd"/>
      <w:r w:rsidRPr="005817BE">
        <w:rPr>
          <w:rFonts w:ascii="Times New Roman" w:eastAsia="Arial Unicode MS" w:hAnsi="Times New Roman" w:cs="Times New Roman"/>
          <w:sz w:val="20"/>
          <w:szCs w:val="20"/>
        </w:rPr>
        <w:t>Macagno</w:t>
      </w:r>
      <w:proofErr w:type="spellEnd"/>
      <w:r w:rsidRPr="005817BE">
        <w:rPr>
          <w:rFonts w:ascii="Times New Roman" w:eastAsia="Arial Unicode MS" w:hAnsi="Times New Roman" w:cs="Times New Roman"/>
          <w:sz w:val="20"/>
          <w:szCs w:val="20"/>
        </w:rPr>
        <w:t xml:space="preserve">, F. (2011). Quotations and presumptions: Dialogical effects of misquotations. Informal Logic, 31(1). </w:t>
      </w:r>
      <w:proofErr w:type="spellStart"/>
      <w:r w:rsidRPr="005817BE">
        <w:rPr>
          <w:rFonts w:ascii="Times New Roman" w:eastAsia="Arial Unicode MS" w:hAnsi="Times New Roman" w:cs="Times New Roman"/>
          <w:sz w:val="20"/>
          <w:szCs w:val="20"/>
        </w:rPr>
        <w:t>Retrived</w:t>
      </w:r>
      <w:proofErr w:type="spellEnd"/>
      <w:r w:rsidRPr="005817BE">
        <w:rPr>
          <w:rFonts w:ascii="Times New Roman" w:eastAsia="Arial Unicode MS" w:hAnsi="Times New Roman" w:cs="Times New Roman"/>
          <w:sz w:val="20"/>
          <w:szCs w:val="20"/>
        </w:rPr>
        <w:t xml:space="preserve"> from http://ojs.uwindsor.ca/ojs/leddy/index.php/informal_logic</w:t>
      </w:r>
    </w:p>
    <w:p w:rsidR="0026282D" w:rsidRPr="005817BE" w:rsidRDefault="007955BC" w:rsidP="005817BE">
      <w:pPr>
        <w:tabs>
          <w:tab w:val="left" w:pos="720"/>
        </w:tabs>
        <w:spacing w:after="0" w:line="240" w:lineRule="auto"/>
        <w:ind w:left="720" w:hanging="720"/>
        <w:jc w:val="both"/>
        <w:rPr>
          <w:rFonts w:ascii="Times New Roman" w:eastAsia="Arial Unicode MS" w:hAnsi="Times New Roman" w:cs="Times New Roman"/>
          <w:sz w:val="20"/>
          <w:szCs w:val="20"/>
        </w:rPr>
      </w:pPr>
      <w:proofErr w:type="spellStart"/>
      <w:r w:rsidRPr="005817BE">
        <w:rPr>
          <w:rFonts w:ascii="Times New Roman" w:eastAsia="Arial Unicode MS" w:hAnsi="Times New Roman" w:cs="Times New Roman"/>
          <w:sz w:val="20"/>
          <w:szCs w:val="20"/>
        </w:rPr>
        <w:t>Wangensteen</w:t>
      </w:r>
      <w:proofErr w:type="spellEnd"/>
      <w:r w:rsidRPr="005817BE">
        <w:rPr>
          <w:rFonts w:ascii="Times New Roman" w:eastAsia="Arial Unicode MS" w:hAnsi="Times New Roman" w:cs="Times New Roman"/>
          <w:sz w:val="20"/>
          <w:szCs w:val="20"/>
        </w:rPr>
        <w:t xml:space="preserve">, S., Johansson, I. S., </w:t>
      </w:r>
      <w:proofErr w:type="spellStart"/>
      <w:r w:rsidRPr="005817BE">
        <w:rPr>
          <w:rFonts w:ascii="Times New Roman" w:eastAsia="Arial Unicode MS" w:hAnsi="Times New Roman" w:cs="Times New Roman"/>
          <w:sz w:val="20"/>
          <w:szCs w:val="20"/>
        </w:rPr>
        <w:t>Björkström</w:t>
      </w:r>
      <w:proofErr w:type="spellEnd"/>
      <w:r w:rsidRPr="005817BE">
        <w:rPr>
          <w:rFonts w:ascii="Times New Roman" w:eastAsia="Arial Unicode MS" w:hAnsi="Times New Roman" w:cs="Times New Roman"/>
          <w:sz w:val="20"/>
          <w:szCs w:val="20"/>
        </w:rPr>
        <w:t>, M. E., &amp;</w:t>
      </w:r>
      <w:r w:rsidR="004B2FDD" w:rsidRPr="005817BE">
        <w:rPr>
          <w:rFonts w:ascii="Times New Roman" w:eastAsia="Arial Unicode MS" w:hAnsi="Times New Roman" w:cs="Times New Roman"/>
          <w:sz w:val="20"/>
          <w:szCs w:val="20"/>
        </w:rPr>
        <w:t xml:space="preserve"> </w:t>
      </w:r>
      <w:proofErr w:type="spellStart"/>
      <w:r w:rsidRPr="005817BE">
        <w:rPr>
          <w:rFonts w:ascii="Times New Roman" w:eastAsia="Arial Unicode MS" w:hAnsi="Times New Roman" w:cs="Times New Roman"/>
          <w:sz w:val="20"/>
          <w:szCs w:val="20"/>
        </w:rPr>
        <w:t>Nordström</w:t>
      </w:r>
      <w:proofErr w:type="spellEnd"/>
      <w:r w:rsidRPr="005817BE">
        <w:rPr>
          <w:rFonts w:ascii="Times New Roman" w:eastAsia="Arial Unicode MS" w:hAnsi="Times New Roman" w:cs="Times New Roman"/>
          <w:sz w:val="20"/>
          <w:szCs w:val="20"/>
        </w:rPr>
        <w:t>, G. (2010). Critical thinking dispositions among newly graduated nurses. Journal of Advanced Nursing, 66(10), 2170-2181.</w:t>
      </w:r>
      <w:r w:rsidR="005817BE">
        <w:rPr>
          <w:rFonts w:ascii="Times New Roman" w:eastAsia="Arial Unicode MS" w:hAnsi="Times New Roman" w:cs="Times New Roman"/>
          <w:sz w:val="20"/>
          <w:szCs w:val="20"/>
        </w:rPr>
        <w:t xml:space="preserve"> </w:t>
      </w:r>
    </w:p>
    <w:p w:rsidR="007955BC" w:rsidRPr="005817BE" w:rsidRDefault="0026282D" w:rsidP="005817BE">
      <w:pPr>
        <w:tabs>
          <w:tab w:val="left" w:pos="720"/>
        </w:tabs>
        <w:spacing w:after="0" w:line="240" w:lineRule="auto"/>
        <w:ind w:left="720" w:hanging="720"/>
        <w:jc w:val="both"/>
        <w:rPr>
          <w:rFonts w:ascii="Times New Roman" w:eastAsia="Arial Unicode MS" w:hAnsi="Times New Roman" w:cs="Times New Roman"/>
          <w:sz w:val="20"/>
          <w:szCs w:val="20"/>
        </w:rPr>
      </w:pPr>
      <w:r w:rsidRPr="005817BE">
        <w:rPr>
          <w:rFonts w:ascii="Times New Roman" w:eastAsia="Arial Unicode MS" w:hAnsi="Times New Roman" w:cs="Times New Roman"/>
          <w:sz w:val="20"/>
          <w:szCs w:val="20"/>
        </w:rPr>
        <w:tab/>
      </w:r>
      <w:r w:rsidR="007955BC" w:rsidRPr="005817BE">
        <w:rPr>
          <w:rFonts w:ascii="Times New Roman" w:eastAsia="Arial Unicode MS" w:hAnsi="Times New Roman" w:cs="Times New Roman"/>
          <w:sz w:val="20"/>
          <w:szCs w:val="20"/>
        </w:rPr>
        <w:t>Wright, W. (2000). Historical analogies, slippery slopes, and the question of euthanasia. The Journal of Law, Medicine &amp; Ethics, 28(2), 176-186.</w:t>
      </w:r>
      <w:r w:rsidR="00D21B32">
        <w:rPr>
          <w:rFonts w:ascii="Times New Roman" w:eastAsia="Arial Unicode MS" w:hAnsi="Times New Roman" w:cs="Times New Roman"/>
          <w:sz w:val="20"/>
          <w:szCs w:val="20"/>
        </w:rPr>
        <w:t xml:space="preserve"> </w:t>
      </w:r>
    </w:p>
    <w:p w:rsidR="00610E78" w:rsidRPr="00CD4796" w:rsidRDefault="00610E78" w:rsidP="005817BE">
      <w:pPr>
        <w:spacing w:after="0" w:line="240" w:lineRule="auto"/>
        <w:ind w:left="720" w:hanging="720"/>
        <w:jc w:val="both"/>
        <w:rPr>
          <w:rFonts w:ascii="Times New Roman" w:eastAsia="Times New Roman" w:hAnsi="Times New Roman" w:cs="Times New Roman"/>
          <w:sz w:val="20"/>
          <w:szCs w:val="20"/>
          <w:lang w:eastAsia="zh-CN"/>
        </w:rPr>
      </w:pPr>
      <w:proofErr w:type="spellStart"/>
      <w:r w:rsidRPr="00CD4796">
        <w:rPr>
          <w:rFonts w:ascii="Times New Roman" w:eastAsia="Times New Roman" w:hAnsi="Times New Roman" w:cs="Times New Roman"/>
          <w:sz w:val="20"/>
          <w:szCs w:val="20"/>
          <w:lang w:eastAsia="zh-CN"/>
        </w:rPr>
        <w:t>Yildirim</w:t>
      </w:r>
      <w:proofErr w:type="spellEnd"/>
      <w:r w:rsidRPr="00CD4796">
        <w:rPr>
          <w:rFonts w:ascii="Times New Roman" w:eastAsia="Times New Roman" w:hAnsi="Times New Roman" w:cs="Times New Roman"/>
          <w:sz w:val="20"/>
          <w:szCs w:val="20"/>
          <w:lang w:eastAsia="zh-CN"/>
        </w:rPr>
        <w:t>, B., &amp;</w:t>
      </w:r>
      <w:proofErr w:type="spellStart"/>
      <w:r w:rsidRPr="00CD4796">
        <w:rPr>
          <w:rFonts w:ascii="Times New Roman" w:eastAsia="Times New Roman" w:hAnsi="Times New Roman" w:cs="Times New Roman"/>
          <w:sz w:val="20"/>
          <w:szCs w:val="20"/>
          <w:lang w:eastAsia="zh-CN"/>
        </w:rPr>
        <w:t>Özsoy</w:t>
      </w:r>
      <w:proofErr w:type="spellEnd"/>
      <w:r w:rsidRPr="00CD4796">
        <w:rPr>
          <w:rFonts w:ascii="Times New Roman" w:eastAsia="Times New Roman" w:hAnsi="Times New Roman" w:cs="Times New Roman"/>
          <w:sz w:val="20"/>
          <w:szCs w:val="20"/>
          <w:lang w:eastAsia="zh-CN"/>
        </w:rPr>
        <w:t xml:space="preserve">, S. (2011). Nursing student the critical thinking development of the critical thinking education. </w:t>
      </w:r>
      <w:proofErr w:type="spellStart"/>
      <w:r w:rsidRPr="00CD4796">
        <w:rPr>
          <w:rFonts w:ascii="Times New Roman" w:eastAsia="Times New Roman" w:hAnsi="Times New Roman" w:cs="Times New Roman"/>
          <w:i/>
          <w:iCs/>
          <w:sz w:val="20"/>
          <w:szCs w:val="20"/>
          <w:lang w:eastAsia="zh-CN"/>
        </w:rPr>
        <w:t>Healthmed</w:t>
      </w:r>
      <w:proofErr w:type="spellEnd"/>
      <w:r w:rsidRPr="00CD4796">
        <w:rPr>
          <w:rFonts w:ascii="Times New Roman" w:eastAsia="Times New Roman" w:hAnsi="Times New Roman" w:cs="Times New Roman"/>
          <w:sz w:val="20"/>
          <w:szCs w:val="20"/>
          <w:lang w:eastAsia="zh-CN"/>
        </w:rPr>
        <w:t xml:space="preserve">, </w:t>
      </w:r>
      <w:r w:rsidRPr="00CD4796">
        <w:rPr>
          <w:rFonts w:ascii="Times New Roman" w:eastAsia="Times New Roman" w:hAnsi="Times New Roman" w:cs="Times New Roman"/>
          <w:i/>
          <w:iCs/>
          <w:sz w:val="20"/>
          <w:szCs w:val="20"/>
          <w:lang w:eastAsia="zh-CN"/>
        </w:rPr>
        <w:t>5</w:t>
      </w:r>
      <w:r w:rsidRPr="00CD4796">
        <w:rPr>
          <w:rFonts w:ascii="Times New Roman" w:eastAsia="Times New Roman" w:hAnsi="Times New Roman" w:cs="Times New Roman"/>
          <w:sz w:val="20"/>
          <w:szCs w:val="20"/>
          <w:lang w:eastAsia="zh-CN"/>
        </w:rPr>
        <w:t>(4), 846-856</w:t>
      </w:r>
    </w:p>
    <w:p w:rsidR="00610E78" w:rsidRPr="00CD4796" w:rsidRDefault="00610E78" w:rsidP="005817BE">
      <w:pPr>
        <w:spacing w:after="0" w:line="240" w:lineRule="auto"/>
        <w:ind w:left="720" w:hanging="720"/>
        <w:jc w:val="both"/>
        <w:rPr>
          <w:rFonts w:ascii="Times New Roman" w:eastAsia="Times New Roman" w:hAnsi="Times New Roman" w:cs="Times New Roman"/>
          <w:sz w:val="20"/>
          <w:szCs w:val="20"/>
          <w:lang w:eastAsia="zh-CN"/>
        </w:rPr>
      </w:pPr>
      <w:r w:rsidRPr="00CD4796">
        <w:rPr>
          <w:rFonts w:ascii="Times New Roman" w:eastAsia="Times New Roman" w:hAnsi="Times New Roman" w:cs="Times New Roman"/>
          <w:sz w:val="20"/>
          <w:szCs w:val="20"/>
          <w:lang w:eastAsia="zh-CN"/>
        </w:rPr>
        <w:t xml:space="preserve">Zhou, Q., Wang, X., &amp; Yao, L. (2007). A preliminary investigation into critical thinking of urban Xi’an high school students. </w:t>
      </w:r>
      <w:r w:rsidRPr="00CD4796">
        <w:rPr>
          <w:rFonts w:ascii="Times New Roman" w:eastAsia="Times New Roman" w:hAnsi="Times New Roman" w:cs="Times New Roman"/>
          <w:i/>
          <w:iCs/>
          <w:sz w:val="20"/>
          <w:szCs w:val="20"/>
          <w:lang w:eastAsia="zh-CN"/>
        </w:rPr>
        <w:t>Frontiers of Education in China</w:t>
      </w:r>
      <w:r w:rsidRPr="00CD4796">
        <w:rPr>
          <w:rFonts w:ascii="Times New Roman" w:eastAsia="Times New Roman" w:hAnsi="Times New Roman" w:cs="Times New Roman"/>
          <w:sz w:val="20"/>
          <w:szCs w:val="20"/>
          <w:lang w:eastAsia="zh-CN"/>
        </w:rPr>
        <w:t xml:space="preserve">, </w:t>
      </w:r>
      <w:r w:rsidRPr="00CD4796">
        <w:rPr>
          <w:rFonts w:ascii="Times New Roman" w:eastAsia="Times New Roman" w:hAnsi="Times New Roman" w:cs="Times New Roman"/>
          <w:i/>
          <w:iCs/>
          <w:sz w:val="20"/>
          <w:szCs w:val="20"/>
          <w:lang w:eastAsia="zh-CN"/>
        </w:rPr>
        <w:t>2</w:t>
      </w:r>
      <w:r w:rsidRPr="00CD4796">
        <w:rPr>
          <w:rFonts w:ascii="Times New Roman" w:eastAsia="Times New Roman" w:hAnsi="Times New Roman" w:cs="Times New Roman"/>
          <w:sz w:val="20"/>
          <w:szCs w:val="20"/>
          <w:lang w:eastAsia="zh-CN"/>
        </w:rPr>
        <w:t>(3), 447-468.</w:t>
      </w:r>
      <w:r w:rsidRPr="00CD4796">
        <w:rPr>
          <w:rFonts w:ascii="Times New Roman" w:eastAsia="SimSun" w:hAnsi="Times New Roman" w:cs="Times New Roman"/>
          <w:sz w:val="20"/>
          <w:szCs w:val="20"/>
          <w:lang w:eastAsia="zh-CN"/>
        </w:rPr>
        <w:t xml:space="preserve"> </w:t>
      </w:r>
    </w:p>
    <w:p w:rsidR="007955BC" w:rsidRPr="00CD4796" w:rsidRDefault="007955BC" w:rsidP="00CD4796">
      <w:pPr>
        <w:pStyle w:val="HTMLPreformatted"/>
        <w:jc w:val="both"/>
        <w:rPr>
          <w:rFonts w:ascii="Times New Roman" w:hAnsi="Times New Roman" w:cs="Times New Roman"/>
          <w:i/>
          <w:iCs/>
          <w:lang w:eastAsia="zh-CN"/>
        </w:rPr>
      </w:pPr>
    </w:p>
    <w:p w:rsidR="007955BC" w:rsidRPr="00CD4796" w:rsidRDefault="007955BC" w:rsidP="00CD4796">
      <w:pPr>
        <w:spacing w:after="0" w:line="240" w:lineRule="auto"/>
        <w:jc w:val="both"/>
        <w:rPr>
          <w:rFonts w:ascii="Times New Roman" w:eastAsia="Times New Roman" w:hAnsi="Times New Roman" w:cs="Times New Roman"/>
          <w:sz w:val="20"/>
          <w:szCs w:val="20"/>
          <w:lang w:eastAsia="zh-CN"/>
        </w:rPr>
      </w:pPr>
    </w:p>
    <w:p w:rsidR="007955BC" w:rsidRPr="00CD4796" w:rsidRDefault="007955BC" w:rsidP="00CD4796">
      <w:pPr>
        <w:spacing w:after="0" w:line="240" w:lineRule="auto"/>
        <w:jc w:val="both"/>
        <w:rPr>
          <w:rFonts w:ascii="Times New Roman" w:eastAsia="Times New Roman" w:hAnsi="Times New Roman" w:cs="Times New Roman"/>
          <w:sz w:val="20"/>
          <w:szCs w:val="20"/>
          <w:lang w:eastAsia="zh-CN"/>
        </w:rPr>
      </w:pPr>
    </w:p>
    <w:p w:rsidR="007955BC" w:rsidRPr="00CD4796" w:rsidRDefault="007955BC" w:rsidP="00CD4796">
      <w:pPr>
        <w:spacing w:after="0" w:line="240" w:lineRule="auto"/>
        <w:jc w:val="both"/>
        <w:rPr>
          <w:rFonts w:ascii="Times New Roman" w:hAnsi="Times New Roman" w:cs="Times New Roman"/>
          <w:sz w:val="20"/>
          <w:szCs w:val="20"/>
        </w:rPr>
      </w:pPr>
    </w:p>
    <w:p w:rsidR="00C214A5" w:rsidRPr="00CD4796" w:rsidRDefault="00C214A5" w:rsidP="0026282D">
      <w:pPr>
        <w:spacing w:after="0" w:line="240" w:lineRule="auto"/>
        <w:rPr>
          <w:rFonts w:ascii="Times New Roman" w:hAnsi="Times New Roman" w:cs="Times New Roman"/>
          <w:sz w:val="20"/>
          <w:szCs w:val="20"/>
        </w:rPr>
      </w:pPr>
    </w:p>
    <w:sectPr w:rsidR="00C214A5" w:rsidRPr="00CD4796" w:rsidSect="00492750">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752" w:rsidRDefault="00EC7752" w:rsidP="002D2C36">
      <w:pPr>
        <w:spacing w:after="0" w:line="240" w:lineRule="auto"/>
      </w:pPr>
      <w:r>
        <w:separator/>
      </w:r>
    </w:p>
  </w:endnote>
  <w:endnote w:type="continuationSeparator" w:id="0">
    <w:p w:rsidR="00EC7752" w:rsidRDefault="00EC7752" w:rsidP="002D2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24C" w:rsidRPr="00F24BE8" w:rsidRDefault="00A0524C" w:rsidP="00F24B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BE8" w:rsidRDefault="00F24B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BE8" w:rsidRDefault="00F24B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752" w:rsidRDefault="00EC7752" w:rsidP="002D2C36">
      <w:pPr>
        <w:spacing w:after="0" w:line="240" w:lineRule="auto"/>
      </w:pPr>
      <w:r>
        <w:separator/>
      </w:r>
    </w:p>
  </w:footnote>
  <w:footnote w:type="continuationSeparator" w:id="0">
    <w:p w:rsidR="00EC7752" w:rsidRDefault="00EC7752" w:rsidP="002D2C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BE8" w:rsidRDefault="00F24B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BE8" w:rsidRDefault="00F24B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BE8" w:rsidRDefault="00F24B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507A11"/>
    <w:multiLevelType w:val="hybridMultilevel"/>
    <w:tmpl w:val="24BC9DB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09A1CAB"/>
    <w:multiLevelType w:val="hybridMultilevel"/>
    <w:tmpl w:val="FD2402B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A72D1B"/>
    <w:multiLevelType w:val="hybridMultilevel"/>
    <w:tmpl w:val="B6FC8F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520332"/>
    <w:multiLevelType w:val="hybridMultilevel"/>
    <w:tmpl w:val="6E96F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341D9B"/>
    <w:multiLevelType w:val="hybridMultilevel"/>
    <w:tmpl w:val="67B650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980234"/>
    <w:multiLevelType w:val="hybridMultilevel"/>
    <w:tmpl w:val="48D45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64103D"/>
    <w:multiLevelType w:val="hybridMultilevel"/>
    <w:tmpl w:val="F5C413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B957C5"/>
    <w:multiLevelType w:val="hybridMultilevel"/>
    <w:tmpl w:val="BE36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8"/>
  </w:num>
  <w:num w:numId="5">
    <w:abstractNumId w:val="1"/>
  </w:num>
  <w:num w:numId="6">
    <w:abstractNumId w:val="6"/>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17F2D"/>
    <w:rsid w:val="00005D5B"/>
    <w:rsid w:val="0003163C"/>
    <w:rsid w:val="000371AF"/>
    <w:rsid w:val="000436DF"/>
    <w:rsid w:val="000575DA"/>
    <w:rsid w:val="00074834"/>
    <w:rsid w:val="00080EEA"/>
    <w:rsid w:val="000B0A49"/>
    <w:rsid w:val="000E54FC"/>
    <w:rsid w:val="000F7431"/>
    <w:rsid w:val="00112FFF"/>
    <w:rsid w:val="00125CB5"/>
    <w:rsid w:val="00151F73"/>
    <w:rsid w:val="001577D5"/>
    <w:rsid w:val="00163137"/>
    <w:rsid w:val="0018156D"/>
    <w:rsid w:val="00184B89"/>
    <w:rsid w:val="00187F7F"/>
    <w:rsid w:val="001A369C"/>
    <w:rsid w:val="001A38CA"/>
    <w:rsid w:val="001C0EBF"/>
    <w:rsid w:val="001C5D4F"/>
    <w:rsid w:val="001E2420"/>
    <w:rsid w:val="001E5AFD"/>
    <w:rsid w:val="001F18EC"/>
    <w:rsid w:val="001F69EF"/>
    <w:rsid w:val="001F7D61"/>
    <w:rsid w:val="00212C02"/>
    <w:rsid w:val="002158DA"/>
    <w:rsid w:val="00224FB9"/>
    <w:rsid w:val="002376B2"/>
    <w:rsid w:val="0024399A"/>
    <w:rsid w:val="0024455C"/>
    <w:rsid w:val="002516F6"/>
    <w:rsid w:val="00251C69"/>
    <w:rsid w:val="00252F34"/>
    <w:rsid w:val="002621DC"/>
    <w:rsid w:val="0026282D"/>
    <w:rsid w:val="00271BCF"/>
    <w:rsid w:val="0027612A"/>
    <w:rsid w:val="002A27D4"/>
    <w:rsid w:val="002B35A1"/>
    <w:rsid w:val="002B7184"/>
    <w:rsid w:val="002C42D9"/>
    <w:rsid w:val="002D13F8"/>
    <w:rsid w:val="002D2C36"/>
    <w:rsid w:val="002D7C70"/>
    <w:rsid w:val="002F1152"/>
    <w:rsid w:val="00301160"/>
    <w:rsid w:val="0030168F"/>
    <w:rsid w:val="00302168"/>
    <w:rsid w:val="00303EC6"/>
    <w:rsid w:val="0031549B"/>
    <w:rsid w:val="003202F9"/>
    <w:rsid w:val="003352BA"/>
    <w:rsid w:val="00342AC3"/>
    <w:rsid w:val="0034652F"/>
    <w:rsid w:val="003539E4"/>
    <w:rsid w:val="00356F70"/>
    <w:rsid w:val="00375986"/>
    <w:rsid w:val="003848BC"/>
    <w:rsid w:val="0038609D"/>
    <w:rsid w:val="00387B6B"/>
    <w:rsid w:val="00387DAD"/>
    <w:rsid w:val="003955F7"/>
    <w:rsid w:val="003A6B2F"/>
    <w:rsid w:val="003B275E"/>
    <w:rsid w:val="003C0F96"/>
    <w:rsid w:val="003C5D5B"/>
    <w:rsid w:val="003D69FD"/>
    <w:rsid w:val="003D787C"/>
    <w:rsid w:val="003E6893"/>
    <w:rsid w:val="003F36CA"/>
    <w:rsid w:val="003F5FA9"/>
    <w:rsid w:val="00400051"/>
    <w:rsid w:val="00415843"/>
    <w:rsid w:val="00417295"/>
    <w:rsid w:val="00423ABC"/>
    <w:rsid w:val="0043208D"/>
    <w:rsid w:val="00432582"/>
    <w:rsid w:val="00436EF5"/>
    <w:rsid w:val="00445285"/>
    <w:rsid w:val="00445601"/>
    <w:rsid w:val="00451349"/>
    <w:rsid w:val="00453424"/>
    <w:rsid w:val="00462EC2"/>
    <w:rsid w:val="00464843"/>
    <w:rsid w:val="00470D32"/>
    <w:rsid w:val="00471E58"/>
    <w:rsid w:val="004728A1"/>
    <w:rsid w:val="00476AAA"/>
    <w:rsid w:val="004913EF"/>
    <w:rsid w:val="00492750"/>
    <w:rsid w:val="004A2D4E"/>
    <w:rsid w:val="004A7DB2"/>
    <w:rsid w:val="004B2C18"/>
    <w:rsid w:val="004B2FDD"/>
    <w:rsid w:val="004B71CE"/>
    <w:rsid w:val="004E4CB3"/>
    <w:rsid w:val="004F53E8"/>
    <w:rsid w:val="005016E1"/>
    <w:rsid w:val="00506F0F"/>
    <w:rsid w:val="0051799E"/>
    <w:rsid w:val="00520AB5"/>
    <w:rsid w:val="00531CC9"/>
    <w:rsid w:val="00537D46"/>
    <w:rsid w:val="00540124"/>
    <w:rsid w:val="00543643"/>
    <w:rsid w:val="005662D1"/>
    <w:rsid w:val="00567412"/>
    <w:rsid w:val="005678CB"/>
    <w:rsid w:val="005703AF"/>
    <w:rsid w:val="005737E4"/>
    <w:rsid w:val="005817BE"/>
    <w:rsid w:val="00596484"/>
    <w:rsid w:val="005B1927"/>
    <w:rsid w:val="005C5380"/>
    <w:rsid w:val="005C7058"/>
    <w:rsid w:val="005D0AB3"/>
    <w:rsid w:val="005D6865"/>
    <w:rsid w:val="005E407E"/>
    <w:rsid w:val="005F2271"/>
    <w:rsid w:val="005F4A99"/>
    <w:rsid w:val="006011D5"/>
    <w:rsid w:val="00607892"/>
    <w:rsid w:val="00610E78"/>
    <w:rsid w:val="00615761"/>
    <w:rsid w:val="006207EC"/>
    <w:rsid w:val="00622DE1"/>
    <w:rsid w:val="00623DE3"/>
    <w:rsid w:val="0063264A"/>
    <w:rsid w:val="006529F3"/>
    <w:rsid w:val="00652AE7"/>
    <w:rsid w:val="00666889"/>
    <w:rsid w:val="006728DC"/>
    <w:rsid w:val="006757AF"/>
    <w:rsid w:val="00677429"/>
    <w:rsid w:val="00683305"/>
    <w:rsid w:val="006937EC"/>
    <w:rsid w:val="0069465B"/>
    <w:rsid w:val="00696374"/>
    <w:rsid w:val="006A7276"/>
    <w:rsid w:val="006A7F42"/>
    <w:rsid w:val="006B3743"/>
    <w:rsid w:val="006B4BFC"/>
    <w:rsid w:val="006B52C8"/>
    <w:rsid w:val="006B765B"/>
    <w:rsid w:val="006D38ED"/>
    <w:rsid w:val="006D76FD"/>
    <w:rsid w:val="006E4AA7"/>
    <w:rsid w:val="006F4FA1"/>
    <w:rsid w:val="00702999"/>
    <w:rsid w:val="0072406A"/>
    <w:rsid w:val="007276D6"/>
    <w:rsid w:val="007415E1"/>
    <w:rsid w:val="00762986"/>
    <w:rsid w:val="00767421"/>
    <w:rsid w:val="007745FB"/>
    <w:rsid w:val="007831A3"/>
    <w:rsid w:val="00785CDA"/>
    <w:rsid w:val="00787E31"/>
    <w:rsid w:val="007955BC"/>
    <w:rsid w:val="007A328C"/>
    <w:rsid w:val="007C1C86"/>
    <w:rsid w:val="007C4739"/>
    <w:rsid w:val="007D2682"/>
    <w:rsid w:val="007F2D59"/>
    <w:rsid w:val="007F527D"/>
    <w:rsid w:val="007F6936"/>
    <w:rsid w:val="007F79EE"/>
    <w:rsid w:val="0080312F"/>
    <w:rsid w:val="0080481E"/>
    <w:rsid w:val="00823CBF"/>
    <w:rsid w:val="00832CAF"/>
    <w:rsid w:val="008342AE"/>
    <w:rsid w:val="008455B8"/>
    <w:rsid w:val="00851057"/>
    <w:rsid w:val="0085268B"/>
    <w:rsid w:val="00864F7A"/>
    <w:rsid w:val="008673AE"/>
    <w:rsid w:val="00897AE3"/>
    <w:rsid w:val="008A390D"/>
    <w:rsid w:val="008B2149"/>
    <w:rsid w:val="008C28FA"/>
    <w:rsid w:val="008D1152"/>
    <w:rsid w:val="008E1251"/>
    <w:rsid w:val="008E7390"/>
    <w:rsid w:val="008F5AB4"/>
    <w:rsid w:val="008F6AED"/>
    <w:rsid w:val="009075D3"/>
    <w:rsid w:val="00917E3E"/>
    <w:rsid w:val="0092402E"/>
    <w:rsid w:val="00934468"/>
    <w:rsid w:val="009359FB"/>
    <w:rsid w:val="00936CD0"/>
    <w:rsid w:val="009659D4"/>
    <w:rsid w:val="00972816"/>
    <w:rsid w:val="009762A9"/>
    <w:rsid w:val="00981ADA"/>
    <w:rsid w:val="009912E2"/>
    <w:rsid w:val="009A09FC"/>
    <w:rsid w:val="009A4C8F"/>
    <w:rsid w:val="009A77CC"/>
    <w:rsid w:val="009B067D"/>
    <w:rsid w:val="009C49E2"/>
    <w:rsid w:val="009C5F15"/>
    <w:rsid w:val="009E380C"/>
    <w:rsid w:val="009E6665"/>
    <w:rsid w:val="009F1E74"/>
    <w:rsid w:val="009F4BAC"/>
    <w:rsid w:val="00A033C2"/>
    <w:rsid w:val="00A0524C"/>
    <w:rsid w:val="00A17F2D"/>
    <w:rsid w:val="00A24C80"/>
    <w:rsid w:val="00A27ACC"/>
    <w:rsid w:val="00A30BDA"/>
    <w:rsid w:val="00A403B8"/>
    <w:rsid w:val="00A420FF"/>
    <w:rsid w:val="00A52250"/>
    <w:rsid w:val="00A56272"/>
    <w:rsid w:val="00A66192"/>
    <w:rsid w:val="00A74275"/>
    <w:rsid w:val="00A7459B"/>
    <w:rsid w:val="00A8076C"/>
    <w:rsid w:val="00A869E5"/>
    <w:rsid w:val="00A93520"/>
    <w:rsid w:val="00AA5ABF"/>
    <w:rsid w:val="00AB44FD"/>
    <w:rsid w:val="00AB5D50"/>
    <w:rsid w:val="00AC54ED"/>
    <w:rsid w:val="00AD70B3"/>
    <w:rsid w:val="00AE112C"/>
    <w:rsid w:val="00AE3953"/>
    <w:rsid w:val="00AE6187"/>
    <w:rsid w:val="00B03AF7"/>
    <w:rsid w:val="00B11EFF"/>
    <w:rsid w:val="00B1291F"/>
    <w:rsid w:val="00B1680C"/>
    <w:rsid w:val="00B22941"/>
    <w:rsid w:val="00B23BAD"/>
    <w:rsid w:val="00B27206"/>
    <w:rsid w:val="00B303AC"/>
    <w:rsid w:val="00B3107B"/>
    <w:rsid w:val="00B324FB"/>
    <w:rsid w:val="00B41DB6"/>
    <w:rsid w:val="00B53D62"/>
    <w:rsid w:val="00B557CC"/>
    <w:rsid w:val="00B60A55"/>
    <w:rsid w:val="00B660F6"/>
    <w:rsid w:val="00B80AA7"/>
    <w:rsid w:val="00B85176"/>
    <w:rsid w:val="00B8572C"/>
    <w:rsid w:val="00BA721B"/>
    <w:rsid w:val="00BA7A75"/>
    <w:rsid w:val="00BC0552"/>
    <w:rsid w:val="00BC3B1B"/>
    <w:rsid w:val="00BC4554"/>
    <w:rsid w:val="00BC4B1E"/>
    <w:rsid w:val="00BF75C7"/>
    <w:rsid w:val="00C00FEB"/>
    <w:rsid w:val="00C124FA"/>
    <w:rsid w:val="00C20198"/>
    <w:rsid w:val="00C214A5"/>
    <w:rsid w:val="00C32C44"/>
    <w:rsid w:val="00C3462E"/>
    <w:rsid w:val="00C37357"/>
    <w:rsid w:val="00C43593"/>
    <w:rsid w:val="00C46B83"/>
    <w:rsid w:val="00C61B00"/>
    <w:rsid w:val="00C6306F"/>
    <w:rsid w:val="00C63589"/>
    <w:rsid w:val="00C851E5"/>
    <w:rsid w:val="00C93ADF"/>
    <w:rsid w:val="00C963BE"/>
    <w:rsid w:val="00C97899"/>
    <w:rsid w:val="00CA4582"/>
    <w:rsid w:val="00CA6FBF"/>
    <w:rsid w:val="00CA73A3"/>
    <w:rsid w:val="00CB03F6"/>
    <w:rsid w:val="00CB5235"/>
    <w:rsid w:val="00CB73DD"/>
    <w:rsid w:val="00CC09AB"/>
    <w:rsid w:val="00CD392F"/>
    <w:rsid w:val="00CD4796"/>
    <w:rsid w:val="00CE5D11"/>
    <w:rsid w:val="00D11581"/>
    <w:rsid w:val="00D12FB9"/>
    <w:rsid w:val="00D21B32"/>
    <w:rsid w:val="00D2224F"/>
    <w:rsid w:val="00D36CAD"/>
    <w:rsid w:val="00D46AF7"/>
    <w:rsid w:val="00D635B7"/>
    <w:rsid w:val="00D6699D"/>
    <w:rsid w:val="00D748C0"/>
    <w:rsid w:val="00D85696"/>
    <w:rsid w:val="00D86792"/>
    <w:rsid w:val="00D90CF8"/>
    <w:rsid w:val="00D93EBC"/>
    <w:rsid w:val="00DA01B5"/>
    <w:rsid w:val="00DA3EEC"/>
    <w:rsid w:val="00DB2FC3"/>
    <w:rsid w:val="00DB7CB9"/>
    <w:rsid w:val="00DC7B8C"/>
    <w:rsid w:val="00DD055A"/>
    <w:rsid w:val="00DD4616"/>
    <w:rsid w:val="00DD5B1D"/>
    <w:rsid w:val="00DE218B"/>
    <w:rsid w:val="00DE2773"/>
    <w:rsid w:val="00DE395A"/>
    <w:rsid w:val="00DE6A67"/>
    <w:rsid w:val="00DF7B4E"/>
    <w:rsid w:val="00E10DD8"/>
    <w:rsid w:val="00E25E30"/>
    <w:rsid w:val="00E33BDF"/>
    <w:rsid w:val="00E53456"/>
    <w:rsid w:val="00E56A60"/>
    <w:rsid w:val="00E703CB"/>
    <w:rsid w:val="00E76551"/>
    <w:rsid w:val="00E96F46"/>
    <w:rsid w:val="00E97474"/>
    <w:rsid w:val="00E978B2"/>
    <w:rsid w:val="00EB4077"/>
    <w:rsid w:val="00EB5A66"/>
    <w:rsid w:val="00EC1D47"/>
    <w:rsid w:val="00EC6461"/>
    <w:rsid w:val="00EC717D"/>
    <w:rsid w:val="00EC7752"/>
    <w:rsid w:val="00EE498F"/>
    <w:rsid w:val="00EE4F15"/>
    <w:rsid w:val="00EF2ECF"/>
    <w:rsid w:val="00F14DB7"/>
    <w:rsid w:val="00F20BE5"/>
    <w:rsid w:val="00F24BE8"/>
    <w:rsid w:val="00F2751F"/>
    <w:rsid w:val="00F349F1"/>
    <w:rsid w:val="00F36525"/>
    <w:rsid w:val="00F50FB8"/>
    <w:rsid w:val="00F53891"/>
    <w:rsid w:val="00F76E47"/>
    <w:rsid w:val="00F80D36"/>
    <w:rsid w:val="00F86D0F"/>
    <w:rsid w:val="00F90D6F"/>
    <w:rsid w:val="00F92B8F"/>
    <w:rsid w:val="00F93D9D"/>
    <w:rsid w:val="00FB71C6"/>
    <w:rsid w:val="00FC12FE"/>
    <w:rsid w:val="00FC51C4"/>
    <w:rsid w:val="00FD3804"/>
    <w:rsid w:val="00FE1DF0"/>
    <w:rsid w:val="00FE67B5"/>
    <w:rsid w:val="00FF29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F2D"/>
    <w:pPr>
      <w:spacing w:after="200" w:line="276" w:lineRule="auto"/>
    </w:pPr>
    <w:rPr>
      <w:rFonts w:ascii="Calibri" w:eastAsia="Calibri" w:hAnsi="Calibri" w:cs="Calibri"/>
      <w:sz w:val="22"/>
      <w:szCs w:val="22"/>
    </w:rPr>
  </w:style>
  <w:style w:type="paragraph" w:styleId="Heading1">
    <w:name w:val="heading 1"/>
    <w:basedOn w:val="Normal"/>
    <w:next w:val="Normal"/>
    <w:link w:val="Heading1Char"/>
    <w:uiPriority w:val="9"/>
    <w:qFormat/>
    <w:rsid w:val="00A17F2D"/>
    <w:pPr>
      <w:keepNext/>
      <w:spacing w:before="240" w:after="60"/>
      <w:outlineLvl w:val="0"/>
    </w:pPr>
    <w:rPr>
      <w:rFonts w:ascii="Cambria" w:eastAsia="Times New Roman" w:hAnsi="Cambria" w:cs="Times New Roman"/>
      <w:b/>
      <w:bCs/>
      <w:kern w:val="32"/>
      <w:sz w:val="32"/>
      <w:szCs w:val="32"/>
      <w:lang w:val="en-MY"/>
    </w:rPr>
  </w:style>
  <w:style w:type="paragraph" w:styleId="Heading2">
    <w:name w:val="heading 2"/>
    <w:basedOn w:val="Normal"/>
    <w:next w:val="Normal"/>
    <w:link w:val="Heading2Char"/>
    <w:uiPriority w:val="9"/>
    <w:semiHidden/>
    <w:unhideWhenUsed/>
    <w:qFormat/>
    <w:rsid w:val="004B71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52AE7"/>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F2D"/>
    <w:rPr>
      <w:rFonts w:ascii="Cambria" w:eastAsia="Times New Roman" w:hAnsi="Cambria" w:cs="Times New Roman"/>
      <w:b/>
      <w:bCs/>
      <w:kern w:val="32"/>
      <w:sz w:val="32"/>
      <w:szCs w:val="32"/>
      <w:lang w:val="en-MY"/>
    </w:rPr>
  </w:style>
  <w:style w:type="paragraph" w:styleId="BalloonText">
    <w:name w:val="Balloon Text"/>
    <w:basedOn w:val="Normal"/>
    <w:link w:val="BalloonTextChar"/>
    <w:uiPriority w:val="99"/>
    <w:semiHidden/>
    <w:unhideWhenUsed/>
    <w:rsid w:val="00A17F2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7F2D"/>
    <w:rPr>
      <w:rFonts w:ascii="Lucida Grande" w:eastAsia="Calibri" w:hAnsi="Lucida Grande" w:cs="Lucida Grande"/>
      <w:sz w:val="18"/>
      <w:szCs w:val="18"/>
    </w:rPr>
  </w:style>
  <w:style w:type="paragraph" w:styleId="Footer">
    <w:name w:val="footer"/>
    <w:basedOn w:val="Normal"/>
    <w:link w:val="FooterChar"/>
    <w:uiPriority w:val="99"/>
    <w:unhideWhenUsed/>
    <w:rsid w:val="002D2C36"/>
    <w:pPr>
      <w:tabs>
        <w:tab w:val="center" w:pos="4320"/>
        <w:tab w:val="right" w:pos="8640"/>
      </w:tabs>
      <w:spacing w:after="0" w:line="240" w:lineRule="auto"/>
    </w:pPr>
  </w:style>
  <w:style w:type="character" w:customStyle="1" w:styleId="FooterChar">
    <w:name w:val="Footer Char"/>
    <w:basedOn w:val="DefaultParagraphFont"/>
    <w:link w:val="Footer"/>
    <w:uiPriority w:val="99"/>
    <w:rsid w:val="002D2C36"/>
    <w:rPr>
      <w:rFonts w:ascii="Calibri" w:eastAsia="Calibri" w:hAnsi="Calibri" w:cs="Calibri"/>
      <w:sz w:val="22"/>
      <w:szCs w:val="22"/>
    </w:rPr>
  </w:style>
  <w:style w:type="character" w:styleId="PageNumber">
    <w:name w:val="page number"/>
    <w:basedOn w:val="DefaultParagraphFont"/>
    <w:uiPriority w:val="99"/>
    <w:semiHidden/>
    <w:unhideWhenUsed/>
    <w:rsid w:val="002D2C36"/>
  </w:style>
  <w:style w:type="paragraph" w:styleId="NormalWeb">
    <w:name w:val="Normal (Web)"/>
    <w:basedOn w:val="Normal"/>
    <w:uiPriority w:val="99"/>
    <w:rsid w:val="00785CDA"/>
    <w:pPr>
      <w:spacing w:before="100" w:beforeAutospacing="1" w:after="100" w:afterAutospacing="1" w:line="240" w:lineRule="auto"/>
    </w:pPr>
    <w:rPr>
      <w:rFonts w:ascii="Arial" w:eastAsia="Times New Roman" w:hAnsi="Arial" w:cs="Arial"/>
      <w:sz w:val="12"/>
      <w:szCs w:val="12"/>
    </w:rPr>
  </w:style>
  <w:style w:type="character" w:customStyle="1" w:styleId="Heading3Char">
    <w:name w:val="Heading 3 Char"/>
    <w:basedOn w:val="DefaultParagraphFont"/>
    <w:link w:val="Heading3"/>
    <w:uiPriority w:val="9"/>
    <w:semiHidden/>
    <w:rsid w:val="00652AE7"/>
    <w:rPr>
      <w:rFonts w:ascii="Cambria" w:eastAsia="Times New Roman" w:hAnsi="Cambria" w:cs="Times New Roman"/>
      <w:b/>
      <w:bCs/>
      <w:sz w:val="26"/>
      <w:szCs w:val="26"/>
    </w:rPr>
  </w:style>
  <w:style w:type="character" w:styleId="Strong">
    <w:name w:val="Strong"/>
    <w:uiPriority w:val="22"/>
    <w:qFormat/>
    <w:rsid w:val="00652AE7"/>
    <w:rPr>
      <w:b/>
      <w:bCs/>
    </w:rPr>
  </w:style>
  <w:style w:type="character" w:customStyle="1" w:styleId="Heading2Char">
    <w:name w:val="Heading 2 Char"/>
    <w:basedOn w:val="DefaultParagraphFont"/>
    <w:link w:val="Heading2"/>
    <w:uiPriority w:val="9"/>
    <w:semiHidden/>
    <w:rsid w:val="004B71CE"/>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492750"/>
    <w:pPr>
      <w:tabs>
        <w:tab w:val="center" w:pos="4320"/>
        <w:tab w:val="right" w:pos="8640"/>
      </w:tabs>
      <w:spacing w:after="0" w:line="240" w:lineRule="auto"/>
    </w:pPr>
  </w:style>
  <w:style w:type="character" w:customStyle="1" w:styleId="HeaderChar">
    <w:name w:val="Header Char"/>
    <w:basedOn w:val="DefaultParagraphFont"/>
    <w:link w:val="Header"/>
    <w:uiPriority w:val="99"/>
    <w:rsid w:val="00492750"/>
    <w:rPr>
      <w:rFonts w:ascii="Calibri" w:eastAsia="Calibri" w:hAnsi="Calibri" w:cs="Calibri"/>
      <w:sz w:val="22"/>
      <w:szCs w:val="22"/>
    </w:rPr>
  </w:style>
  <w:style w:type="paragraph" w:styleId="ListParagraph">
    <w:name w:val="List Paragraph"/>
    <w:basedOn w:val="Normal"/>
    <w:uiPriority w:val="34"/>
    <w:qFormat/>
    <w:rsid w:val="00492750"/>
    <w:pPr>
      <w:ind w:left="720"/>
      <w:contextualSpacing/>
    </w:pPr>
  </w:style>
  <w:style w:type="paragraph" w:customStyle="1" w:styleId="Default">
    <w:name w:val="Default"/>
    <w:uiPriority w:val="99"/>
    <w:rsid w:val="004A2D4E"/>
    <w:pPr>
      <w:autoSpaceDE w:val="0"/>
      <w:autoSpaceDN w:val="0"/>
      <w:adjustRightInd w:val="0"/>
    </w:pPr>
    <w:rPr>
      <w:rFonts w:ascii="Times New Roman" w:eastAsia="Calibri" w:hAnsi="Times New Roman" w:cs="Times New Roman"/>
      <w:color w:val="000000"/>
    </w:rPr>
  </w:style>
  <w:style w:type="paragraph" w:styleId="HTMLPreformatted">
    <w:name w:val="HTML Preformatted"/>
    <w:basedOn w:val="Normal"/>
    <w:link w:val="HTMLPreformattedChar"/>
    <w:uiPriority w:val="99"/>
    <w:unhideWhenUsed/>
    <w:rsid w:val="00224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24FB9"/>
    <w:rPr>
      <w:rFonts w:ascii="Courier New" w:eastAsia="Times New Roman" w:hAnsi="Courier New" w:cs="Courier New"/>
      <w:sz w:val="20"/>
      <w:szCs w:val="20"/>
    </w:rPr>
  </w:style>
  <w:style w:type="character" w:styleId="Hyperlink">
    <w:name w:val="Hyperlink"/>
    <w:uiPriority w:val="99"/>
    <w:rsid w:val="00224FB9"/>
    <w:rPr>
      <w:color w:val="0000FF"/>
      <w:u w:val="single"/>
    </w:rPr>
  </w:style>
  <w:style w:type="character" w:styleId="Emphasis">
    <w:name w:val="Emphasis"/>
    <w:uiPriority w:val="20"/>
    <w:qFormat/>
    <w:rsid w:val="00224FB9"/>
    <w:rPr>
      <w:i/>
      <w:iCs/>
    </w:rPr>
  </w:style>
  <w:style w:type="paragraph" w:customStyle="1" w:styleId="6AbstractKeywords">
    <w:name w:val="6. Abstract/Keywords"/>
    <w:qFormat/>
    <w:rsid w:val="00C32C44"/>
    <w:pPr>
      <w:spacing w:after="120"/>
      <w:jc w:val="both"/>
    </w:pPr>
    <w:rPr>
      <w:rFonts w:ascii="Times New Roman" w:hAnsi="Times New Roman" w:cs="Times New Roman"/>
      <w:bCs/>
      <w:sz w:val="20"/>
      <w:szCs w:val="18"/>
    </w:rPr>
  </w:style>
  <w:style w:type="character" w:styleId="FollowedHyperlink">
    <w:name w:val="FollowedHyperlink"/>
    <w:basedOn w:val="DefaultParagraphFont"/>
    <w:uiPriority w:val="99"/>
    <w:semiHidden/>
    <w:unhideWhenUsed/>
    <w:rsid w:val="003E68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486541">
      <w:bodyDiv w:val="1"/>
      <w:marLeft w:val="0"/>
      <w:marRight w:val="0"/>
      <w:marTop w:val="0"/>
      <w:marBottom w:val="0"/>
      <w:divBdr>
        <w:top w:val="none" w:sz="0" w:space="0" w:color="auto"/>
        <w:left w:val="none" w:sz="0" w:space="0" w:color="auto"/>
        <w:bottom w:val="none" w:sz="0" w:space="0" w:color="auto"/>
        <w:right w:val="none" w:sz="0" w:space="0" w:color="auto"/>
      </w:divBdr>
      <w:divsChild>
        <w:div w:id="881403443">
          <w:marLeft w:val="0"/>
          <w:marRight w:val="0"/>
          <w:marTop w:val="0"/>
          <w:marBottom w:val="0"/>
          <w:divBdr>
            <w:top w:val="none" w:sz="0" w:space="0" w:color="auto"/>
            <w:left w:val="none" w:sz="0" w:space="0" w:color="auto"/>
            <w:bottom w:val="none" w:sz="0" w:space="0" w:color="auto"/>
            <w:right w:val="none" w:sz="0" w:space="0" w:color="auto"/>
          </w:divBdr>
          <w:divsChild>
            <w:div w:id="1725249324">
              <w:marLeft w:val="0"/>
              <w:marRight w:val="0"/>
              <w:marTop w:val="0"/>
              <w:marBottom w:val="0"/>
              <w:divBdr>
                <w:top w:val="none" w:sz="0" w:space="0" w:color="auto"/>
                <w:left w:val="none" w:sz="0" w:space="0" w:color="auto"/>
                <w:bottom w:val="none" w:sz="0" w:space="0" w:color="auto"/>
                <w:right w:val="none" w:sz="0" w:space="0" w:color="auto"/>
              </w:divBdr>
              <w:divsChild>
                <w:div w:id="1559628016">
                  <w:marLeft w:val="0"/>
                  <w:marRight w:val="0"/>
                  <w:marTop w:val="0"/>
                  <w:marBottom w:val="0"/>
                  <w:divBdr>
                    <w:top w:val="none" w:sz="0" w:space="0" w:color="auto"/>
                    <w:left w:val="none" w:sz="0" w:space="0" w:color="auto"/>
                    <w:bottom w:val="none" w:sz="0" w:space="0" w:color="auto"/>
                    <w:right w:val="none" w:sz="0" w:space="0" w:color="auto"/>
                  </w:divBdr>
                  <w:divsChild>
                    <w:div w:id="12389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526665">
      <w:bodyDiv w:val="1"/>
      <w:marLeft w:val="0"/>
      <w:marRight w:val="0"/>
      <w:marTop w:val="0"/>
      <w:marBottom w:val="0"/>
      <w:divBdr>
        <w:top w:val="none" w:sz="0" w:space="0" w:color="auto"/>
        <w:left w:val="none" w:sz="0" w:space="0" w:color="auto"/>
        <w:bottom w:val="none" w:sz="0" w:space="0" w:color="auto"/>
        <w:right w:val="none" w:sz="0" w:space="0" w:color="auto"/>
      </w:divBdr>
      <w:divsChild>
        <w:div w:id="806968291">
          <w:marLeft w:val="0"/>
          <w:marRight w:val="0"/>
          <w:marTop w:val="0"/>
          <w:marBottom w:val="0"/>
          <w:divBdr>
            <w:top w:val="none" w:sz="0" w:space="0" w:color="auto"/>
            <w:left w:val="none" w:sz="0" w:space="0" w:color="auto"/>
            <w:bottom w:val="none" w:sz="0" w:space="0" w:color="auto"/>
            <w:right w:val="none" w:sz="0" w:space="0" w:color="auto"/>
          </w:divBdr>
          <w:divsChild>
            <w:div w:id="501235404">
              <w:marLeft w:val="0"/>
              <w:marRight w:val="0"/>
              <w:marTop w:val="0"/>
              <w:marBottom w:val="0"/>
              <w:divBdr>
                <w:top w:val="none" w:sz="0" w:space="0" w:color="auto"/>
                <w:left w:val="none" w:sz="0" w:space="0" w:color="auto"/>
                <w:bottom w:val="none" w:sz="0" w:space="0" w:color="auto"/>
                <w:right w:val="none" w:sz="0" w:space="0" w:color="auto"/>
              </w:divBdr>
              <w:divsChild>
                <w:div w:id="27440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12456">
      <w:bodyDiv w:val="1"/>
      <w:marLeft w:val="0"/>
      <w:marRight w:val="0"/>
      <w:marTop w:val="0"/>
      <w:marBottom w:val="0"/>
      <w:divBdr>
        <w:top w:val="none" w:sz="0" w:space="0" w:color="auto"/>
        <w:left w:val="none" w:sz="0" w:space="0" w:color="auto"/>
        <w:bottom w:val="none" w:sz="0" w:space="0" w:color="auto"/>
        <w:right w:val="none" w:sz="0" w:space="0" w:color="auto"/>
      </w:divBdr>
      <w:divsChild>
        <w:div w:id="2050959579">
          <w:marLeft w:val="0"/>
          <w:marRight w:val="0"/>
          <w:marTop w:val="0"/>
          <w:marBottom w:val="0"/>
          <w:divBdr>
            <w:top w:val="none" w:sz="0" w:space="0" w:color="auto"/>
            <w:left w:val="none" w:sz="0" w:space="0" w:color="auto"/>
            <w:bottom w:val="none" w:sz="0" w:space="0" w:color="auto"/>
            <w:right w:val="none" w:sz="0" w:space="0" w:color="auto"/>
          </w:divBdr>
          <w:divsChild>
            <w:div w:id="774636941">
              <w:marLeft w:val="0"/>
              <w:marRight w:val="0"/>
              <w:marTop w:val="0"/>
              <w:marBottom w:val="0"/>
              <w:divBdr>
                <w:top w:val="none" w:sz="0" w:space="0" w:color="auto"/>
                <w:left w:val="none" w:sz="0" w:space="0" w:color="auto"/>
                <w:bottom w:val="none" w:sz="0" w:space="0" w:color="auto"/>
                <w:right w:val="none" w:sz="0" w:space="0" w:color="auto"/>
              </w:divBdr>
              <w:divsChild>
                <w:div w:id="73382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muse.jhu.edu/journals/journal_of_general_education"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rn.com/abstract=1759289"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7934</Words>
  <Characters>45228</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2017-06-09T04:44:00Z</dcterms:created>
  <dcterms:modified xsi:type="dcterms:W3CDTF">2017-06-09T04:44:00Z</dcterms:modified>
</cp:coreProperties>
</file>